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70" w:rsidRDefault="00A9438B" w:rsidP="00A9438B">
      <w:pPr>
        <w:spacing w:line="360" w:lineRule="auto"/>
        <w:ind w:left="-426" w:hanging="283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1" name="Рисунок 1" descr="G:\скан 12\фос охр рих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фос охр рих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C:\Users\Admin\Desktop\2 фос охр труд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фос охр труд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AC2170" w:rsidRDefault="00AC2170" w:rsidP="00AC2170">
      <w:pPr>
        <w:shd w:val="clear" w:color="auto" w:fill="FFFFFF"/>
        <w:spacing w:after="130"/>
        <w:rPr>
          <w:rFonts w:asciiTheme="majorBidi" w:hAnsiTheme="majorBidi" w:cstheme="majorBidi"/>
          <w:sz w:val="24"/>
          <w:szCs w:val="24"/>
        </w:rPr>
      </w:pPr>
    </w:p>
    <w:p w:rsidR="00AC2170" w:rsidRDefault="00AC2170" w:rsidP="00AC217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  <w:hideMark/>
          </w:tcPr>
          <w:p w:rsidR="00AC2170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rPr>
          <w:rFonts w:ascii="Times New Roman" w:hAnsi="Times New Roman"/>
          <w:sz w:val="24"/>
        </w:rPr>
        <w:sectPr w:rsidR="00AC2170">
          <w:pgSz w:w="11900" w:h="16838"/>
          <w:pgMar w:top="709" w:right="840" w:bottom="1440" w:left="1700" w:header="0" w:footer="0" w:gutter="0"/>
          <w:cols w:space="720"/>
        </w:sectPr>
      </w:pPr>
    </w:p>
    <w:p w:rsidR="00AC2170" w:rsidRPr="00333043" w:rsidRDefault="00AC2170" w:rsidP="00AC2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333043"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AC2170" w:rsidRDefault="00AC2170" w:rsidP="00AC2170">
      <w:pPr>
        <w:jc w:val="center"/>
        <w:rPr>
          <w:b/>
          <w:sz w:val="28"/>
          <w:szCs w:val="28"/>
        </w:rPr>
      </w:pPr>
    </w:p>
    <w:p w:rsidR="00B10E62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фонд оценочных средств предназначен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4868B6">
        <w:rPr>
          <w:rFonts w:ascii="Times New Roman" w:hAnsi="Times New Roman"/>
          <w:b/>
          <w:bCs/>
          <w:sz w:val="28"/>
          <w:szCs w:val="28"/>
        </w:rPr>
        <w:t>Охрана труда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обученияразработан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 </w:t>
      </w:r>
      <w:r w:rsidR="00B10E62" w:rsidRPr="00B10E62">
        <w:rPr>
          <w:rFonts w:ascii="Times New Roman" w:hAnsi="Times New Roman" w:cs="Times New Roman"/>
          <w:sz w:val="28"/>
          <w:szCs w:val="28"/>
        </w:rPr>
        <w:t>по профессии 18085 Рихтовщик кузовов,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4868B6">
        <w:rPr>
          <w:rFonts w:ascii="Times New Roman" w:hAnsi="Times New Roman"/>
          <w:b/>
          <w:bCs/>
          <w:sz w:val="28"/>
          <w:szCs w:val="28"/>
        </w:rPr>
        <w:t>Охрана труда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роводится дифференцированный зачет.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AC2170" w:rsidRPr="00B10E62" w:rsidRDefault="00AC2170" w:rsidP="00AC2170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2.Результаты освоения программы учебной дисциплины, подлежащие </w:t>
      </w:r>
      <w:r w:rsidRPr="00B10E62">
        <w:rPr>
          <w:rFonts w:ascii="Times New Roman" w:hAnsi="Times New Roman" w:cs="Times New Roman"/>
          <w:i w:val="0"/>
        </w:rPr>
        <w:t>проверке</w:t>
      </w:r>
      <w:bookmarkEnd w:id="1"/>
      <w:bookmarkEnd w:id="2"/>
    </w:p>
    <w:p w:rsidR="00AC2170" w:rsidRPr="00B10E62" w:rsidRDefault="00AC2170" w:rsidP="00AC2170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 w:rsidRPr="00B10E62"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AC2170" w:rsidRPr="00B10E62" w:rsidRDefault="00AC2170" w:rsidP="00AC2170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 w:rsidRPr="00B10E62"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AC2170">
          <w:pgSz w:w="11900" w:h="16838"/>
          <w:pgMar w:top="1112" w:right="720" w:bottom="1027" w:left="1580" w:header="0" w:footer="0" w:gutter="0"/>
          <w:cols w:space="720"/>
        </w:sectPr>
      </w:pPr>
    </w:p>
    <w:p w:rsidR="00AC2170" w:rsidRDefault="00AC2170" w:rsidP="00AC2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 w:rsidR="004868B6">
        <w:rPr>
          <w:rFonts w:ascii="Times New Roman" w:hAnsi="Times New Roman"/>
          <w:b/>
          <w:bCs/>
          <w:sz w:val="28"/>
          <w:szCs w:val="28"/>
        </w:rPr>
        <w:t>Охрана труда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4868B6" w:rsidRPr="004868B6" w:rsidRDefault="004868B6" w:rsidP="004868B6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Охрана труда – это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Это техника безопасности и 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Система безопасности работника в процессе трудовой деятельности.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4. Совокупность факторов производственной среды и трудового процесса, оказывающих влияние на работоспособность и здоровье людей.</w:t>
      </w:r>
    </w:p>
    <w:p w:rsidR="004868B6" w:rsidRPr="004868B6" w:rsidRDefault="004868B6" w:rsidP="004868B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Система организационных мероприятий и технических средств, предотвращающих или уменьшающих воздействие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 вредных производственных факторов.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br/>
      </w:r>
    </w:p>
    <w:p w:rsidR="004868B6" w:rsidRPr="004868B6" w:rsidRDefault="004868B6" w:rsidP="004868B6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Отрасль, изучающая условия и характер труда, их влияние на здоровье и функциональное состояние человека и разрабатывающая научные основы и практические меры, направленные на профилактику вредного и опасного воздействия факторов производственной среды и трудового процесса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Система организационных мероприятий и технических средств, предотвращающих вредное и опасное воздействие на работающих от электрического тока, электрической дуги, электромагнитного поля и статического электричества.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1.Безопасность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5. Пожарная безопасность – это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Состояние защищенности работника от вредного и опасного воздействия электротока.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2.Состояние защищённости личности, имущества, общества и государства от пожаров.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Состояние защищённости работника от несчастных случаев на предприятии.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Состояние защищённости работника от травматизма на предприятии.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6. Обязанности по обеспечению безопасных условий труда и охраны труда в организации возлагаются: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На службу охраны труда в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На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На комитеты (комиссии)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На руководителя отделения, объекта или участка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7. Кто обязан обеспечивать проведение специальной оценки условий труда в организациях?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Ответы:1.Служба охраны труда при содействии профессиональных союзов.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Комитет (комиссия) по охране труда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Работодатель.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Руководителя отделения, объекта или участка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Должен ли работодатель при выдаче работникам СИЗ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>, применение которых требует от работников практических навыков (респираторы, противогазы, предохранительные пояса, каски и др.), обеспечить проведение инструктажа работников о правилах их применения, простейших способах проверки их работоспособности и исправности, а также организовать тренировки по их применению?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Да, должен.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2 Работник должен самостоятельно ознакомится с инструкцией по применению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выдаваемых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СИЗ.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Да, должен, только в том случае если работнику поручается проведение работ, не связанных с основным видом его деятельности.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Нет.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9. Кто производит обязательное социальное страхование работающих от несчастных случаев на производстве и профессиональных заболеваний?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Профессиональные союзы.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 Обязательное социальное страхование работников производится работодателем.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Работники за счет собственных сре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дств в в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иде отчислений в Фонд социального страхования.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Профсоюзные комитеты совместно с работодателем.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10. Обязан ли работодатель информировать работников о полагающихся им компенсациях за работы с вредными условиями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Нет.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Обязан в случае, если работник не достиг возраста 18 лет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3.Обязан, если работник работает на предприятии более 3-х лет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11. За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счёт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каких средств проводятся обязательные предварительные при поступлении на работу и периодические медицинские осмотры (обследования)?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За счет средств Фонда социального страхования РФ.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2.За счет средств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3.За счет средств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4.За счет сре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офсоюзных органов.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12. Кем обеспечиваются приобретение, хранение и уход за средствами индивидуальной защиты?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Ответы: 1.Приобретение, хранение и уход за средствами индивидуальной защиты обеспечиваются работниками организации, использующими их при работе.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Приобретение, хранение и уход за средствами индивидуальной защиты обеспечиваются работодателем.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Приобретение, хранение и уход за средствами индивидуальной защиты обеспечиваются профсоюзным комитетом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Приобретение, хранение и уход за средствами индивидуальной защиты обеспечиваются Фондом социального страхования РФ.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13. Обязанности работника в области охраны труда: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1.Соблюдать требования охраны труда, правильно применять средства индивидуальной и коллективной защиты, проходить обязательные предварительные при поступлении на работу и периодические медицинские осмотры.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2.Проходить обучение безопасным методам и приемам выполнения работ и оказанию первой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инструктаж по охране труда, стажировку на рабочем месте,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3.Извещать руководителя о несчастных случаях на производстве или ситуации, работающих.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ответы верны.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14. Обязан ли работник компенсировать денежные средства, потраченные работодателем на приобретение средств индивидуальной защиты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1.Да, в соответствии с трудовым договором.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2.Нет. Работник имеет право на обеспечение средствами индивидуальной защиты за счет средств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3.Вопрос решается по согласованию между работодателем и комитетом (комиссией)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4.Да, согласно требованиям инструкции.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15. Кто контролирует наличие инструкций по охране труда в подразделениях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1.Руководитель подразделения.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Служба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3.Служба по работе с персоналом.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Профсоюз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16. Имеют ли право работники службы охраны труда посещать и осматривать помещения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1.Имеют только ограниченное право в случае выполнения задания руководителя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2.Имеют право в любое время суток беспрепятственно посещать и осматривать производственные, служебные и бытовые помещения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Да, имеют, но только производственные помещения.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Нет, не имеют право посещать и осматривать помещения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17. На кого распространяются требования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1.На работодателей - юридических лиц, независимо от их организационно-правовых форм и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2.На самих работников.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3.На работодателей - юридических и физических лиц, независимо от их организационно-правовых форм и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4.На работодателей - физических лиц, независимо от их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18. Кто обязан проходить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труда и проверку знаний требований охраны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1.Руководители организаций и специалисты, отвечающие за безопасность проведения работ на рабочих местах.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2.Руководители, специалисты и работодатели - индивидуальные предприниматели.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3.Все работники, в том числе руководители организаций, а также работодатели - индивидуальные предприниматели.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4.Работники предприятий.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br/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19. В какие сроки руководители и специалисты организаций проходят специальное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труда в объеме должностных обязанностей?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1.При поступлении на работу в течение первого месяца, далее - по мере необходимости, - но не реже одного раза в три года.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2.При поступлении на работу в течение первого месяца, далее - по мере необходимости, но не реже одного раза в пять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При поступлении на работу, далее - ежегодно.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При поступлении на работу, не реже одного раза в два года.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br/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20. В каких случаях проводится внеочередная проверка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знаний требований охраны труда работников организаций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1.При введении новых или внесении изменений и дополнений в действующие законодательные и иные нормативные правовые акты об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2.При вводе в эксплуатацию нового технологического оборудования и изменении технологических процессов, требующих дополнительных знаний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 требованию должностных лиц федеральной инспекции труда, других органов надзора и контроля.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4.Во всех выше перечисленных случаях.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1.Ответственность за нарушение требований охраны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Дисциплинарная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2.Административная.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3.Уголовная.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перечисленные.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2. Какие виды инструктажей по охране труда должны проводиться в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Ответы:1.Вводный инструктаж по охране труда, первичный инструктаж на рабочем месте, повторный, внеплановый, целевой инструктажи.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2.Вводный инструктаж по охране труда, первичный, повторный и внеплановый инструктажи на рабочем месте.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3.Первичный инструктаж на рабочем месте, повторный, внеплановый, целевой инструктажи.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Повторный, внеплановый, целевой инструктажи.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4868B6">
        <w:rPr>
          <w:rFonts w:ascii="Times New Roman" w:hAnsi="Times New Roman" w:cs="Times New Roman"/>
          <w:sz w:val="28"/>
          <w:szCs w:val="28"/>
        </w:rPr>
        <w:t> </w:t>
      </w:r>
      <w:r w:rsidRPr="004868B6">
        <w:rPr>
          <w:rFonts w:ascii="Times New Roman" w:hAnsi="Times New Roman" w:cs="Times New Roman"/>
          <w:b/>
          <w:bCs/>
          <w:sz w:val="28"/>
          <w:szCs w:val="28"/>
        </w:rPr>
        <w:t>Охрана труда – это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Это техника безопасности и 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Система безопасности работника в процессе трудовой деятельности.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Совокупность факторов производственной среды и трудового процесса, оказывающих влияние на работоспособность и здоровье людей.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4. Кто проводит вводный инструктаж по охране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4.Ответствееный по охране труда в подразделении.</w:t>
      </w:r>
    </w:p>
    <w:p w:rsidR="004868B6" w:rsidRPr="004868B6" w:rsidRDefault="004868B6" w:rsidP="004868B6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счет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каких средств проводятся обязательные предварительные при поступлении на работу и периодические медицинские осмотры (обследования)?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1.За счет средств Фонда социального страхования РФ.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2.За счет средств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3.За счет средств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За счет средств работника и работодателя.</w:t>
      </w:r>
    </w:p>
    <w:p w:rsidR="004868B6" w:rsidRPr="004868B6" w:rsidRDefault="004868B6" w:rsidP="004868B6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Кто проводит первичный инструктаж по охране труда на рабочем месте?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Ответы::1.Непосредственный руководитель работ, прошедший в установленном порядке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4.Представитель профсоюзного комитета.</w:t>
      </w:r>
    </w:p>
    <w:p w:rsidR="004868B6" w:rsidRPr="004868B6" w:rsidRDefault="004868B6" w:rsidP="004868B6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Кем утверждаются инструкции по охране труда для работников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Руководителями производственных подразделений.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2.Работодателем.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3.Службой охраны труда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4.Руководителями сторонних организаций.</w:t>
      </w:r>
    </w:p>
    <w:p w:rsidR="004868B6" w:rsidRPr="004868B6" w:rsidRDefault="004868B6" w:rsidP="004868B6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Как часто должны пересматриваться инструкции по охране труда для работников?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Ответы:1.Не реже одного раза в 3 года.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Только после пересмотра межотраслевых и отраслевых правил и типовых инструкций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Не реже одного раза в шесть месяцев.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4.Не реже одного раза в 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9. На кого распространяются требования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1.На работодателей - юридических лиц, независимо от их организационно-правовых форм и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2.На самих работников.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3.На работодателей - юридических и физических лиц, независимо от их организационно-правовых форм и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4.На работодателей - физических лиц, независимо от их форм собственности.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10.Кто проводит внеплановый и целевой инструктажи по охране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4.Специалист производства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11.Кем утверждается акт о несчастном случае на производстве после завершения расследования?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Ответы:1.Председателем комиссии, производившей расследование.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2.Руководителем службы охраны труда организации, где произошел несчастный случай.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3.Работодателем (его представителем).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4.Члены комиссии.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12.В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течение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какого времени материалы расследования несчастного случая хранятся у работодателя?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 течение 75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течение 45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течение 25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40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13.Допускается ли совмещение инструктажей по безопасности труда с инструктажами по пожарной безопасности?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3.Допускается только для </w:t>
      </w:r>
      <w:proofErr w:type="spellStart"/>
      <w:r w:rsidRPr="004868B6">
        <w:rPr>
          <w:rFonts w:ascii="Times New Roman" w:hAnsi="Times New Roman" w:cs="Times New Roman"/>
          <w:sz w:val="28"/>
          <w:szCs w:val="28"/>
        </w:rPr>
        <w:t>неэлектротехнического</w:t>
      </w:r>
      <w:proofErr w:type="spellEnd"/>
      <w:r w:rsidRPr="004868B6">
        <w:rPr>
          <w:rFonts w:ascii="Times New Roman" w:hAnsi="Times New Roman" w:cs="Times New Roman"/>
          <w:sz w:val="28"/>
          <w:szCs w:val="28"/>
        </w:rPr>
        <w:t xml:space="preserve"> персонала.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Допускается только для электротехнического персонала.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14.В каком размере выплачивается пособие по временной нетрудоспособности при несчастных случаях на производстве?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Ответы:1.75% от его среднего заработка.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2.100% от его среднего заработка.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3.25% от его среднего заработка.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50% от его среднего заработка.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15. Обязанности работника в области охраны труда: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1.Соблюдать требования охраны труда, правильно применять средства индивидуальной и коллективной защиты, проходить обязательные предварительные при поступлении на работу и периодические медицинские осмотры.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2.Проходить обучение безопасным методам и приемам выполнения работ и оказанию первой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инструктаж по охране труда, стажировку на рабочем месте,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3.Извещать руководителя о несчастных случаях на производстве или ситуации, работающих.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ответы верны.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16.Какой из указанных несчастных случаев относится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производственному?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Ответы:1.При следовании к месту служебной командировки и обратно по распоряжению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2.По пути с работы или на работу пешком, на общественном транспорте.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3.При посещении городского административного учреждения в личных целях с согласия руководителя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Произошедший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во время выходных дней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17.Какое из перечисленных мероприятий при несчастном случае на производстве обязан обеспечить работодатель в первую очередь?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Ответы:1.Организовать комиссию по расследованию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2.Сообщить о происшедшем несчастном случае в государственную инспекцию труда и другие органы.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3.Немедленно организовать оказание пострадавшему первой медицинской помощи и, при необходимости, доставить его в медицинскую организацию.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Сообщить о происшедшем несчастном случае родным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Pr="004868B6">
        <w:rPr>
          <w:rFonts w:ascii="Times New Roman" w:hAnsi="Times New Roman" w:cs="Times New Roman"/>
          <w:sz w:val="28"/>
          <w:szCs w:val="28"/>
        </w:rPr>
        <w:t>.</w:t>
      </w:r>
      <w:r w:rsidRPr="004868B6">
        <w:rPr>
          <w:rFonts w:ascii="Times New Roman" w:hAnsi="Times New Roman" w:cs="Times New Roman"/>
          <w:b/>
          <w:bCs/>
          <w:sz w:val="28"/>
          <w:szCs w:val="28"/>
        </w:rPr>
        <w:t>Система организационных мероприятий и технических средств, предотвращающих вредное и опасное воздействие на работающих от электрического тока, электрической дуги, электромагнитного поля и статического электричества.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1.Безопасность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19.Что понимается под хроническим профессиональным заболеванием?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Ответы:1.Заболевание, являющееся результатом длительного воздействия на работника вредного производственного фактора (факторов), повлекшее временную или стойкую утрату профессиональной трудоспособности.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2.Заболевание, являющееся последствием внезапного отравления работника агрессивной жидкостью, повлекшее временную или стойкую утрату трудоспособности.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3.Заболевание, являющееся последствием однократного воздействия на работника (в течение одной смены) вредного производственного фактора, повлекшее временную или стойкую утрату трудоспособности.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Заболевание, являющееся результатом многократного воздействия на работника вредного производственного фактора (факторов), повлекшее временную или стойкую утрату профессиональной трудоспособности.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20.Имеет ли работник или его доверенное лицо право на личное участие в расследовании, возникшего у него профессионального заболевания?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Ответов:1.Да.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2.Да, только в случае острого профессионального заболевания.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4.Да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только в случае отравления на производстве.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br/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Вариант 3.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1.В какие сроки расследуются несчастные случаи, о которых не было своевременно сообщено работодателю?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 течение 15 дней со дня поступления заявления от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течение одного месяца со дня поступления заявления от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течение 1 года со дня поступления заявления от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3-х месяцев.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2.В какие сроки расследуются групповые несчастные случаи, в результате которых несколько пострадавших получили тяжелые повреждения здоровья?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 течение 7 дней со дня происшествия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течение 15 дней со дня происшествия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течение 1 года со дня происшествия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В течение 30 дней со дня происшествия несчастного случая.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3.Правила оказания помощи в случаях термических ожогов: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 Нельзя смазывать обожженную поверхность маслами и жирами.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2.Нельзя сдирать с обожженной поверхности остатки одежды, вскрывать ожоговые пузыри.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3.Наложить чистую повязку на термический ожог и отправить больного в медпункт.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ответы.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4.Работник имеет право расторгнуть трудовой договор, предупредив об этом работодателя в письменной форме не позднее, нем: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Ответы:1.За 1 день.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2.За неделю.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3.За 2 недели.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За 1 месяц.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5.Продолжительность ежегодного основного оплачиваемого отпуска работников составляет: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Ответы:1.18 календарных дней.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2.24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3.28 календарных дней.</w:t>
      </w:r>
    </w:p>
    <w:p w:rsidR="004868B6" w:rsidRPr="004868B6" w:rsidRDefault="004868B6" w:rsidP="004868B6">
      <w:pPr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numPr>
          <w:ilvl w:val="1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6.Система организационных мероприятий и технических средств, предотвращающих или уменьшающих воздействие 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4868B6"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 вредных производственных факторов.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4.Электробезопасность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7.Как часто должны пересматриваться инструкции по охране труда для работников?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Ответы:1.Не реже одного раза в 3 года.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Только после пересмотра межотраслевых и отраслевых правил и типовых инструкций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3. Не реже одного раза в шесть месяцев.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4.Не реже одного раза в 5 лет.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8.Нанесение ущерба здоровью работника вследствие несчастного случая в рамках производственной деятельности?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 Производственная травма.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2.Бытовая травма.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Травма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полученная на отдыхе.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 три варианта.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9.Что такое несчастный случай на производстве?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Ответы:1.Случай травматического повреждения здоровья пострадавшего, происшедший по причине, связанной с его трудовой деятельностью, или во время работы.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2.Случай травматического повреждения здоровья пострадавшего в быту.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Случай травматического повреждения здоровья пострадавшего не связанный с трудовой деятельностью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Случай травматического повреждения здоровья пострадавшего во время выходного дня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10. Пожарная безопасность – это</w:t>
      </w: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Состояние защищенности работника от вредного и опасного воздействия электротока.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2.Состояние защищённости личности, имущества, общества и государства от пожаров.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Состояние защищённости работника от несчастных случаев на предприятии.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Состояние защищённости работника от травматизма на предприятии.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11. Кто проводит вводный инструктаж по охране труда?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4.Ответствееный по охране труда в подразделении.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12.В какие сроки должно быть проведено расследование легкого несчастного случая на производстве?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Ответы:1.В течение суток.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течение 3-х дней.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течение двух недель.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пяти дней.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13.Кем утверждается акт о несчастном случае на производстве после завершения расследования?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Ответы:1.Председателем комиссии, производившей расследование.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2.Руководителем службы охраны труда организации, где произошел несчастный случай.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lastRenderedPageBreak/>
        <w:t>3.Работодателем (его представителем).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4.Представители страховой компании, где застрахован потерпевший.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14. В каком случае при поражении электрическим током пострадавшего, вызов врача является необязательным?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 Во всех случаях поражения электрическим током вызов врача является обязательным независимо от состояния пострадавшего.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2.В случае, если пострадавший чувствует, что с ним все в порядке.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 случае легкого поражения.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 случае быстрого освобождения от электрического тока.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15. Где должны храниться действующие инструкции по охране труда для работников структурного подразделения?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1.В бытовом помещении.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У руководителя данного структурного подразделения либо в месте, доступном для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3.У работника.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4.У лица ответственного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16. К какой ответственности должны быть привлечены должностные лица организации за нарушение правил безопасности на взрывоопасных объектах, если это повлекло за собой причинение крупного ущерба?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Ответы:1.К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административной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2.К дисциплинарной.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 К уголовной.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 К штрафу в размере 25 % от заработной платы.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17. Каким образом утверждается состав комиссии по расследованию несчастного случая в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 1. Приказом (распоряжением) работодателя.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2.Распоряжением на производстве, где произошел несчастный случай.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3.Распоряжением начальника цеха.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4.Всех перечисленных.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18.Какой вид инструктажа проводится на рабочем месте с каждым новым работником до начала самостоятельной работы?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Вводный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>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 Первичный.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3.Внеплановый.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4.Целевой.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19. Какой документ дает право на проведение работ повышенной опасности?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Ответы:1. Наряд-допуск.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2.Приказ.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3.Распоряжение.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4.Акт.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20.Что из перечисленного не входит в перечень основных функций, выполняемых службой охраны труда в организации?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Ответы:1.Обеспечение подразделений локальными нормативными правовыми актами организации (правилами, нормами, инструкциями по </w:t>
      </w:r>
      <w:r w:rsidRPr="004868B6">
        <w:rPr>
          <w:rFonts w:ascii="Times New Roman" w:hAnsi="Times New Roman" w:cs="Times New Roman"/>
          <w:sz w:val="28"/>
          <w:szCs w:val="28"/>
        </w:rPr>
        <w:lastRenderedPageBreak/>
        <w:t>охране труда), наглядными пособиями и учебными материалами по охране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>2.Согласование разрабатываемой в организации проектной, конструкторской, технологической и другой документации в части требований охраны труда.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3.Проведение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обучения по охране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труда работников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sz w:val="28"/>
          <w:szCs w:val="28"/>
        </w:rPr>
        <w:t xml:space="preserve">4.Осуществление </w:t>
      </w:r>
      <w:proofErr w:type="gramStart"/>
      <w:r w:rsidRPr="004868B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868B6">
        <w:rPr>
          <w:rFonts w:ascii="Times New Roman" w:hAnsi="Times New Roman" w:cs="Times New Roman"/>
          <w:sz w:val="28"/>
          <w:szCs w:val="28"/>
        </w:rPr>
        <w:t xml:space="preserve"> соблюдением требованием охраны труда в организации.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43B" w:rsidRDefault="00C4543B"/>
    <w:sectPr w:rsidR="00C4543B" w:rsidSect="00C96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hybridMultilevel"/>
    <w:tmpl w:val="7C3DBD3C"/>
    <w:lvl w:ilvl="0" w:tplc="FFFFFFFF">
      <w:start w:val="1"/>
      <w:numFmt w:val="decimal"/>
      <w:lvlText w:val="%1."/>
      <w:lvlJc w:val="left"/>
      <w:pPr>
        <w:ind w:left="119" w:firstLine="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119" w:firstLine="0"/>
      </w:pPr>
    </w:lvl>
    <w:lvl w:ilvl="2" w:tplc="FFFFFFFF">
      <w:start w:val="1"/>
      <w:numFmt w:val="bullet"/>
      <w:lvlText w:val=""/>
      <w:lvlJc w:val="left"/>
      <w:pPr>
        <w:ind w:left="119" w:firstLine="0"/>
      </w:pPr>
    </w:lvl>
    <w:lvl w:ilvl="3" w:tplc="FFFFFFFF">
      <w:start w:val="1"/>
      <w:numFmt w:val="bullet"/>
      <w:lvlText w:val=""/>
      <w:lvlJc w:val="left"/>
      <w:pPr>
        <w:ind w:left="119" w:firstLine="0"/>
      </w:pPr>
    </w:lvl>
    <w:lvl w:ilvl="4" w:tplc="FFFFFFFF">
      <w:start w:val="1"/>
      <w:numFmt w:val="bullet"/>
      <w:lvlText w:val=""/>
      <w:lvlJc w:val="left"/>
      <w:pPr>
        <w:ind w:left="119" w:firstLine="0"/>
      </w:pPr>
    </w:lvl>
    <w:lvl w:ilvl="5" w:tplc="FFFFFFFF">
      <w:start w:val="1"/>
      <w:numFmt w:val="bullet"/>
      <w:lvlText w:val=""/>
      <w:lvlJc w:val="left"/>
      <w:pPr>
        <w:ind w:left="119" w:firstLine="0"/>
      </w:pPr>
    </w:lvl>
    <w:lvl w:ilvl="6" w:tplc="FFFFFFFF">
      <w:start w:val="1"/>
      <w:numFmt w:val="bullet"/>
      <w:lvlText w:val=""/>
      <w:lvlJc w:val="left"/>
      <w:pPr>
        <w:ind w:left="119" w:firstLine="0"/>
      </w:pPr>
    </w:lvl>
    <w:lvl w:ilvl="7" w:tplc="FFFFFFFF">
      <w:start w:val="1"/>
      <w:numFmt w:val="bullet"/>
      <w:lvlText w:val=""/>
      <w:lvlJc w:val="left"/>
      <w:pPr>
        <w:ind w:left="119" w:firstLine="0"/>
      </w:pPr>
    </w:lvl>
    <w:lvl w:ilvl="8" w:tplc="FFFFFFFF">
      <w:start w:val="1"/>
      <w:numFmt w:val="bullet"/>
      <w:lvlText w:val=""/>
      <w:lvlJc w:val="left"/>
      <w:pPr>
        <w:ind w:left="119" w:firstLine="0"/>
      </w:pPr>
    </w:lvl>
  </w:abstractNum>
  <w:abstractNum w:abstractNumId="1">
    <w:nsid w:val="0000001F"/>
    <w:multiLevelType w:val="hybridMultilevel"/>
    <w:tmpl w:val="737B8DDC"/>
    <w:lvl w:ilvl="0" w:tplc="FFFFFFFF">
      <w:start w:val="1"/>
      <w:numFmt w:val="decimal"/>
      <w:lvlText w:val="%1."/>
      <w:lvlJc w:val="left"/>
      <w:pPr>
        <w:ind w:left="119" w:firstLine="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119" w:firstLine="0"/>
      </w:pPr>
    </w:lvl>
    <w:lvl w:ilvl="2" w:tplc="FFFFFFFF">
      <w:start w:val="1"/>
      <w:numFmt w:val="bullet"/>
      <w:lvlText w:val=""/>
      <w:lvlJc w:val="left"/>
      <w:pPr>
        <w:ind w:left="119" w:firstLine="0"/>
      </w:pPr>
    </w:lvl>
    <w:lvl w:ilvl="3" w:tplc="FFFFFFFF">
      <w:start w:val="1"/>
      <w:numFmt w:val="bullet"/>
      <w:lvlText w:val=""/>
      <w:lvlJc w:val="left"/>
      <w:pPr>
        <w:ind w:left="119" w:firstLine="0"/>
      </w:pPr>
    </w:lvl>
    <w:lvl w:ilvl="4" w:tplc="FFFFFFFF">
      <w:start w:val="1"/>
      <w:numFmt w:val="bullet"/>
      <w:lvlText w:val=""/>
      <w:lvlJc w:val="left"/>
      <w:pPr>
        <w:ind w:left="119" w:firstLine="0"/>
      </w:pPr>
    </w:lvl>
    <w:lvl w:ilvl="5" w:tplc="FFFFFFFF">
      <w:start w:val="1"/>
      <w:numFmt w:val="bullet"/>
      <w:lvlText w:val=""/>
      <w:lvlJc w:val="left"/>
      <w:pPr>
        <w:ind w:left="119" w:firstLine="0"/>
      </w:pPr>
    </w:lvl>
    <w:lvl w:ilvl="6" w:tplc="FFFFFFFF">
      <w:start w:val="1"/>
      <w:numFmt w:val="bullet"/>
      <w:lvlText w:val=""/>
      <w:lvlJc w:val="left"/>
      <w:pPr>
        <w:ind w:left="119" w:firstLine="0"/>
      </w:pPr>
    </w:lvl>
    <w:lvl w:ilvl="7" w:tplc="FFFFFFFF">
      <w:start w:val="1"/>
      <w:numFmt w:val="bullet"/>
      <w:lvlText w:val=""/>
      <w:lvlJc w:val="left"/>
      <w:pPr>
        <w:ind w:left="119" w:firstLine="0"/>
      </w:pPr>
    </w:lvl>
    <w:lvl w:ilvl="8" w:tplc="FFFFFFFF">
      <w:start w:val="1"/>
      <w:numFmt w:val="bullet"/>
      <w:lvlText w:val=""/>
      <w:lvlJc w:val="left"/>
      <w:pPr>
        <w:ind w:left="119" w:firstLine="0"/>
      </w:pPr>
    </w:lvl>
  </w:abstractNum>
  <w:abstractNum w:abstractNumId="2">
    <w:nsid w:val="011543A2"/>
    <w:multiLevelType w:val="multilevel"/>
    <w:tmpl w:val="AD088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D4262C"/>
    <w:multiLevelType w:val="multilevel"/>
    <w:tmpl w:val="59407D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BC7C85"/>
    <w:multiLevelType w:val="multilevel"/>
    <w:tmpl w:val="AE6E6178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  <w:lvl w:ilvl="1" w:tentative="1">
      <w:start w:val="1"/>
      <w:numFmt w:val="decimal"/>
      <w:lvlText w:val="%2."/>
      <w:lvlJc w:val="left"/>
      <w:pPr>
        <w:tabs>
          <w:tab w:val="num" w:pos="8877"/>
        </w:tabs>
        <w:ind w:left="8877" w:hanging="360"/>
      </w:pPr>
    </w:lvl>
    <w:lvl w:ilvl="2" w:tentative="1">
      <w:start w:val="1"/>
      <w:numFmt w:val="decimal"/>
      <w:lvlText w:val="%3."/>
      <w:lvlJc w:val="left"/>
      <w:pPr>
        <w:tabs>
          <w:tab w:val="num" w:pos="9597"/>
        </w:tabs>
        <w:ind w:left="9597" w:hanging="360"/>
      </w:pPr>
    </w:lvl>
    <w:lvl w:ilvl="3" w:tentative="1">
      <w:start w:val="1"/>
      <w:numFmt w:val="decimal"/>
      <w:lvlText w:val="%4."/>
      <w:lvlJc w:val="left"/>
      <w:pPr>
        <w:tabs>
          <w:tab w:val="num" w:pos="10317"/>
        </w:tabs>
        <w:ind w:left="10317" w:hanging="360"/>
      </w:pPr>
    </w:lvl>
    <w:lvl w:ilvl="4" w:tentative="1">
      <w:start w:val="1"/>
      <w:numFmt w:val="decimal"/>
      <w:lvlText w:val="%5."/>
      <w:lvlJc w:val="left"/>
      <w:pPr>
        <w:tabs>
          <w:tab w:val="num" w:pos="11037"/>
        </w:tabs>
        <w:ind w:left="11037" w:hanging="360"/>
      </w:pPr>
    </w:lvl>
    <w:lvl w:ilvl="5" w:tentative="1">
      <w:start w:val="1"/>
      <w:numFmt w:val="decimal"/>
      <w:lvlText w:val="%6."/>
      <w:lvlJc w:val="left"/>
      <w:pPr>
        <w:tabs>
          <w:tab w:val="num" w:pos="11757"/>
        </w:tabs>
        <w:ind w:left="11757" w:hanging="360"/>
      </w:pPr>
    </w:lvl>
    <w:lvl w:ilvl="6" w:tentative="1">
      <w:start w:val="1"/>
      <w:numFmt w:val="decimal"/>
      <w:lvlText w:val="%7."/>
      <w:lvlJc w:val="left"/>
      <w:pPr>
        <w:tabs>
          <w:tab w:val="num" w:pos="12477"/>
        </w:tabs>
        <w:ind w:left="12477" w:hanging="360"/>
      </w:pPr>
    </w:lvl>
    <w:lvl w:ilvl="7" w:tentative="1">
      <w:start w:val="1"/>
      <w:numFmt w:val="decimal"/>
      <w:lvlText w:val="%8."/>
      <w:lvlJc w:val="left"/>
      <w:pPr>
        <w:tabs>
          <w:tab w:val="num" w:pos="13197"/>
        </w:tabs>
        <w:ind w:left="13197" w:hanging="360"/>
      </w:pPr>
    </w:lvl>
    <w:lvl w:ilvl="8" w:tentative="1">
      <w:start w:val="1"/>
      <w:numFmt w:val="decimal"/>
      <w:lvlText w:val="%9."/>
      <w:lvlJc w:val="left"/>
      <w:pPr>
        <w:tabs>
          <w:tab w:val="num" w:pos="13917"/>
        </w:tabs>
        <w:ind w:left="13917" w:hanging="360"/>
      </w:pPr>
    </w:lvl>
  </w:abstractNum>
  <w:abstractNum w:abstractNumId="5">
    <w:nsid w:val="0F34799F"/>
    <w:multiLevelType w:val="multilevel"/>
    <w:tmpl w:val="596A9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3D568B"/>
    <w:multiLevelType w:val="multilevel"/>
    <w:tmpl w:val="C12658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C24134"/>
    <w:multiLevelType w:val="multilevel"/>
    <w:tmpl w:val="6A9C7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857311"/>
    <w:multiLevelType w:val="multilevel"/>
    <w:tmpl w:val="596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A226D4"/>
    <w:multiLevelType w:val="multilevel"/>
    <w:tmpl w:val="75801C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5F7FE9"/>
    <w:multiLevelType w:val="multilevel"/>
    <w:tmpl w:val="ABBA6B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2F795A"/>
    <w:multiLevelType w:val="multilevel"/>
    <w:tmpl w:val="991A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A021A3"/>
    <w:multiLevelType w:val="multilevel"/>
    <w:tmpl w:val="221E3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E54401"/>
    <w:multiLevelType w:val="multilevel"/>
    <w:tmpl w:val="49C8E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7C7607"/>
    <w:multiLevelType w:val="multilevel"/>
    <w:tmpl w:val="5A247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C1016D"/>
    <w:multiLevelType w:val="multilevel"/>
    <w:tmpl w:val="D194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0379B8"/>
    <w:multiLevelType w:val="multilevel"/>
    <w:tmpl w:val="9A3E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6A23F3"/>
    <w:multiLevelType w:val="multilevel"/>
    <w:tmpl w:val="A4C24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3225F5"/>
    <w:multiLevelType w:val="multilevel"/>
    <w:tmpl w:val="D8CA6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AA01D0"/>
    <w:multiLevelType w:val="multilevel"/>
    <w:tmpl w:val="6818E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2A161B"/>
    <w:multiLevelType w:val="multilevel"/>
    <w:tmpl w:val="695EAD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B005A1"/>
    <w:multiLevelType w:val="multilevel"/>
    <w:tmpl w:val="1DBE7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084EBC"/>
    <w:multiLevelType w:val="multilevel"/>
    <w:tmpl w:val="8B246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7005CC"/>
    <w:multiLevelType w:val="multilevel"/>
    <w:tmpl w:val="320A34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AD134A"/>
    <w:multiLevelType w:val="multilevel"/>
    <w:tmpl w:val="76F07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97558E"/>
    <w:multiLevelType w:val="multilevel"/>
    <w:tmpl w:val="C5CC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0F4E6A"/>
    <w:multiLevelType w:val="multilevel"/>
    <w:tmpl w:val="145E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86709A6"/>
    <w:multiLevelType w:val="multilevel"/>
    <w:tmpl w:val="B6E01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2D2B79"/>
    <w:multiLevelType w:val="hybridMultilevel"/>
    <w:tmpl w:val="65CCAE04"/>
    <w:lvl w:ilvl="0" w:tplc="82F8D6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17758B"/>
    <w:multiLevelType w:val="multilevel"/>
    <w:tmpl w:val="401A7D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2A7219"/>
    <w:multiLevelType w:val="multilevel"/>
    <w:tmpl w:val="0B9479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D03159"/>
    <w:multiLevelType w:val="multilevel"/>
    <w:tmpl w:val="BEB84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9B795E"/>
    <w:multiLevelType w:val="multilevel"/>
    <w:tmpl w:val="AD8E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28"/>
  </w:num>
  <w:num w:numId="8">
    <w:abstractNumId w:val="18"/>
  </w:num>
  <w:num w:numId="9">
    <w:abstractNumId w:val="32"/>
  </w:num>
  <w:num w:numId="10">
    <w:abstractNumId w:val="24"/>
  </w:num>
  <w:num w:numId="11">
    <w:abstractNumId w:val="19"/>
  </w:num>
  <w:num w:numId="12">
    <w:abstractNumId w:val="22"/>
  </w:num>
  <w:num w:numId="13">
    <w:abstractNumId w:val="17"/>
  </w:num>
  <w:num w:numId="14">
    <w:abstractNumId w:val="2"/>
  </w:num>
  <w:num w:numId="15">
    <w:abstractNumId w:val="7"/>
  </w:num>
  <w:num w:numId="16">
    <w:abstractNumId w:val="21"/>
  </w:num>
  <w:num w:numId="17">
    <w:abstractNumId w:val="33"/>
  </w:num>
  <w:num w:numId="18">
    <w:abstractNumId w:val="11"/>
  </w:num>
  <w:num w:numId="19">
    <w:abstractNumId w:val="14"/>
  </w:num>
  <w:num w:numId="20">
    <w:abstractNumId w:val="26"/>
  </w:num>
  <w:num w:numId="21">
    <w:abstractNumId w:val="25"/>
  </w:num>
  <w:num w:numId="22">
    <w:abstractNumId w:val="12"/>
  </w:num>
  <w:num w:numId="23">
    <w:abstractNumId w:val="13"/>
  </w:num>
  <w:num w:numId="24">
    <w:abstractNumId w:val="16"/>
  </w:num>
  <w:num w:numId="25">
    <w:abstractNumId w:val="8"/>
  </w:num>
  <w:num w:numId="26">
    <w:abstractNumId w:val="5"/>
  </w:num>
  <w:num w:numId="27">
    <w:abstractNumId w:val="10"/>
  </w:num>
  <w:num w:numId="28">
    <w:abstractNumId w:val="31"/>
  </w:num>
  <w:num w:numId="29">
    <w:abstractNumId w:val="30"/>
  </w:num>
  <w:num w:numId="30">
    <w:abstractNumId w:val="6"/>
  </w:num>
  <w:num w:numId="31">
    <w:abstractNumId w:val="20"/>
  </w:num>
  <w:num w:numId="32">
    <w:abstractNumId w:val="3"/>
  </w:num>
  <w:num w:numId="33">
    <w:abstractNumId w:val="23"/>
  </w:num>
  <w:num w:numId="3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F5A6C"/>
    <w:rsid w:val="00111A1E"/>
    <w:rsid w:val="001176AA"/>
    <w:rsid w:val="002B6A5F"/>
    <w:rsid w:val="002D2733"/>
    <w:rsid w:val="00304D15"/>
    <w:rsid w:val="00333043"/>
    <w:rsid w:val="00470EE7"/>
    <w:rsid w:val="004868B6"/>
    <w:rsid w:val="00494FDD"/>
    <w:rsid w:val="006009B1"/>
    <w:rsid w:val="00777DE2"/>
    <w:rsid w:val="008F4F74"/>
    <w:rsid w:val="00A9438B"/>
    <w:rsid w:val="00AC2170"/>
    <w:rsid w:val="00B10E62"/>
    <w:rsid w:val="00C42E27"/>
    <w:rsid w:val="00C4543B"/>
    <w:rsid w:val="00C9623D"/>
    <w:rsid w:val="00CC4DDB"/>
    <w:rsid w:val="00DB3253"/>
    <w:rsid w:val="00F24F89"/>
    <w:rsid w:val="00FD5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A943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43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1418</TotalTime>
  <Pages>1</Pages>
  <Words>3809</Words>
  <Characters>21714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23</cp:revision>
  <cp:lastPrinted>2020-07-10T08:59:00Z</cp:lastPrinted>
  <dcterms:created xsi:type="dcterms:W3CDTF">2020-02-17T12:16:00Z</dcterms:created>
  <dcterms:modified xsi:type="dcterms:W3CDTF">2020-07-10T09:49:00Z</dcterms:modified>
</cp:coreProperties>
</file>