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DC" w:rsidRDefault="00F221DC" w:rsidP="00B8796F">
      <w:pPr>
        <w:spacing w:line="360" w:lineRule="auto"/>
        <w:jc w:val="center"/>
        <w:rPr>
          <w:sz w:val="28"/>
          <w:szCs w:val="28"/>
        </w:rPr>
      </w:pPr>
    </w:p>
    <w:p w:rsidR="00F221DC" w:rsidRDefault="008D2A6A" w:rsidP="00F221DC">
      <w:pPr>
        <w:spacing w:line="360" w:lineRule="auto"/>
        <w:rPr>
          <w:sz w:val="28"/>
          <w:szCs w:val="28"/>
        </w:rPr>
        <w:sectPr w:rsidR="00F221DC">
          <w:footerReference w:type="default" r:id="rId6"/>
          <w:pgSz w:w="11900" w:h="16840"/>
          <w:pgMar w:top="1134" w:right="851" w:bottom="1134" w:left="1701" w:header="0" w:footer="3" w:gutter="0"/>
          <w:cols w:space="720"/>
        </w:sectPr>
      </w:pPr>
      <w:r>
        <w:rPr>
          <w:b/>
          <w:noProof/>
        </w:rPr>
        <w:drawing>
          <wp:inline distT="0" distB="0" distL="0" distR="0">
            <wp:extent cx="5927725" cy="8240395"/>
            <wp:effectExtent l="19050" t="0" r="0" b="0"/>
            <wp:docPr id="1" name="Рисунок 1" descr="C:\Users\Admin\Desktop\дпо\дпп  обсуж грузв техники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по\дпп  обсуж грузв техники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24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11879385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sdtEndPr>
      <w:sdtContent>
        <w:sdt>
          <w:sdtPr>
            <w:rPr>
              <w:rFonts w:eastAsia="Times New Roman"/>
              <w:color w:val="auto"/>
              <w:sz w:val="28"/>
              <w:szCs w:val="28"/>
            </w:rPr>
            <w:id w:val="1391308160"/>
            <w:docPartObj>
              <w:docPartGallery w:val="Table of Contents"/>
              <w:docPartUnique/>
            </w:docPartObj>
          </w:sdtPr>
          <w:sdtEndPr>
            <w:rPr>
              <w:rFonts w:eastAsiaTheme="majorEastAsia"/>
              <w:b/>
              <w:bCs/>
              <w:color w:val="365F91" w:themeColor="accent1" w:themeShade="BF"/>
            </w:rPr>
          </w:sdtEndPr>
          <w:sdtContent>
            <w:sdt>
              <w:sdtPr>
                <w:rPr>
                  <w:rFonts w:eastAsia="Times New Roman"/>
                  <w:color w:val="auto"/>
                  <w:sz w:val="28"/>
                  <w:szCs w:val="28"/>
                </w:rPr>
                <w:id w:val="-1178887580"/>
                <w:docPartObj>
                  <w:docPartGallery w:val="Table of Contents"/>
                  <w:docPartUnique/>
                </w:docPartObj>
              </w:sdtPr>
              <w:sdtEndPr>
                <w:rPr>
                  <w:rFonts w:eastAsiaTheme="majorEastAsia"/>
                  <w:b/>
                  <w:bCs/>
                  <w:color w:val="365F91" w:themeColor="accent1" w:themeShade="BF"/>
                </w:rPr>
              </w:sdtEndPr>
              <w:sdtContent>
                <w:p w:rsidR="00F221DC" w:rsidRPr="00F221DC" w:rsidRDefault="00F221DC" w:rsidP="00F221DC">
                  <w:pPr>
                    <w:pStyle w:val="a7"/>
                    <w:jc w:val="center"/>
                    <w:rPr>
                      <w:rFonts w:eastAsia="Times New Roman"/>
                      <w:color w:val="auto"/>
                      <w:sz w:val="28"/>
                      <w:szCs w:val="28"/>
                    </w:rPr>
                  </w:pPr>
                </w:p>
                <w:sdt>
                  <w:sdtPr>
                    <w:rPr>
                      <w:rFonts w:asciiTheme="majorHAnsi" w:eastAsiaTheme="majorEastAsia" w:hAnsiTheme="majorHAnsi" w:cstheme="majorBidi"/>
                      <w:color w:val="365F91" w:themeColor="accent1" w:themeShade="BF"/>
                      <w:sz w:val="28"/>
                      <w:szCs w:val="28"/>
                    </w:rPr>
                    <w:id w:val="607622261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b/>
                      <w:bCs/>
                    </w:rPr>
                  </w:sdtEndPr>
                  <w:sdtContent>
                    <w:p w:rsidR="00F221DC" w:rsidRPr="00F221DC" w:rsidRDefault="00F221DC" w:rsidP="00F221DC">
                      <w:pPr>
                        <w:keepNext/>
                        <w:keepLines/>
                        <w:spacing w:before="240" w:line="254" w:lineRule="auto"/>
                        <w:jc w:val="center"/>
                        <w:rPr>
                          <w:rFonts w:eastAsia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F221DC">
                        <w:rPr>
                          <w:rFonts w:eastAsiaTheme="majorEastAsia"/>
                          <w:color w:val="000000" w:themeColor="text1"/>
                          <w:sz w:val="28"/>
                          <w:szCs w:val="28"/>
                        </w:rPr>
                        <w:t>Содержание</w:t>
                      </w:r>
                    </w:p>
                    <w:p w:rsidR="006B2096" w:rsidRDefault="00E17919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r w:rsidRPr="00E17919">
                        <w:rPr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 w:rsidR="00F221DC" w:rsidRPr="00F221DC">
                        <w:rPr>
                          <w:color w:val="000000" w:themeColor="text1"/>
                          <w:sz w:val="28"/>
                          <w:szCs w:val="28"/>
                        </w:rPr>
                        <w:instrText xml:space="preserve"> TOC \o "1-3" \h \z \u </w:instrText>
                      </w:r>
                      <w:r w:rsidRPr="00E17919">
                        <w:rPr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hyperlink w:anchor="_Toc44956458" w:history="1">
                        <w:r w:rsidR="006B2096" w:rsidRPr="0002121F">
                          <w:rPr>
                            <w:rStyle w:val="a8"/>
                            <w:noProof/>
                          </w:rPr>
                          <w:t>1. Пояснительная записка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_Toc44956458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E17919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59" w:history="1">
                        <w:r w:rsidR="006B2096" w:rsidRPr="0002121F">
                          <w:rPr>
                            <w:rStyle w:val="a8"/>
                            <w:noProof/>
                            <w:shd w:val="clear" w:color="auto" w:fill="FFFFFF"/>
                          </w:rPr>
                          <w:t>3.Планируемые результаты освоения образовательной программы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_Toc44956459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E17919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0" w:history="1">
                        <w:r w:rsidR="006B2096" w:rsidRPr="0002121F">
                          <w:rPr>
                            <w:rStyle w:val="a8"/>
                            <w:noProof/>
                          </w:rPr>
                          <w:t>Квалификационные характеристики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_Toc44956460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E17919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1" w:history="1">
                        <w:r w:rsidR="006B2096" w:rsidRPr="0002121F">
                          <w:rPr>
                            <w:rStyle w:val="a8"/>
                            <w:rFonts w:eastAsiaTheme="majorEastAsia"/>
                            <w:b/>
                            <w:noProof/>
                          </w:rPr>
                          <w:t>4.Содержание программы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_Toc44956461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E17919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2" w:history="1">
                        <w:r w:rsidR="006B2096" w:rsidRPr="0002121F">
                          <w:rPr>
                            <w:rStyle w:val="a8"/>
                            <w:rFonts w:eastAsiaTheme="majorEastAsia"/>
                            <w:b/>
                            <w:noProof/>
                          </w:rPr>
                          <w:t>4.1. Учебный план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_Toc44956462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E17919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3" w:history="1">
                        <w:r w:rsidR="006B2096" w:rsidRPr="0002121F">
                          <w:rPr>
                            <w:rStyle w:val="a8"/>
                            <w:rFonts w:eastAsiaTheme="majorEastAsia"/>
                            <w:b/>
                            <w:noProof/>
                          </w:rPr>
                          <w:t>4.2.Учебно - тематический план</w:t>
                        </w:r>
                        <w:bookmarkStart w:id="0" w:name="_GoBack"/>
                        <w:bookmarkEnd w:id="0"/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_Toc44956463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E17919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4" w:history="1">
                        <w:r w:rsidR="006B2096" w:rsidRPr="0002121F">
                          <w:rPr>
                            <w:rStyle w:val="a8"/>
                            <w:rFonts w:eastAsiaTheme="majorEastAsia"/>
                            <w:b/>
                            <w:noProof/>
                          </w:rPr>
                          <w:t>4.3. Учебная программа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_Toc44956464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E17919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5" w:history="1">
                        <w:r w:rsidR="006B2096" w:rsidRPr="0002121F">
                          <w:rPr>
                            <w:rStyle w:val="a8"/>
                            <w:rFonts w:eastAsiaTheme="majorEastAsia"/>
                            <w:b/>
                            <w:noProof/>
                          </w:rPr>
                          <w:t>4.4. Календарный учебный график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_Toc44956465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E17919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6" w:history="1">
                        <w:r w:rsidR="006B2096" w:rsidRPr="0002121F">
                          <w:rPr>
                            <w:rStyle w:val="a8"/>
                            <w:noProof/>
                          </w:rPr>
                          <w:t>5. Организационно – педагогические условия реализации программы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_Toc44956466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E17919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7" w:history="1">
                        <w:r w:rsidR="006B2096" w:rsidRPr="0002121F">
                          <w:rPr>
                            <w:rStyle w:val="a8"/>
                            <w:noProof/>
                          </w:rPr>
                          <w:t>Материально-техническое оснащение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_Toc44956467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E17919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8" w:history="1">
                        <w:r w:rsidR="006B2096" w:rsidRPr="0002121F">
                          <w:rPr>
                            <w:rStyle w:val="a8"/>
                            <w:rFonts w:eastAsiaTheme="majorEastAsia"/>
                            <w:b/>
                            <w:noProof/>
                          </w:rPr>
                          <w:t>5.2. Учебно-методическое обеспечение программы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_Toc44956468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B2096" w:rsidRDefault="00E17919">
                      <w:pPr>
                        <w:pStyle w:val="11"/>
                        <w:tabs>
                          <w:tab w:val="right" w:leader="dot" w:pos="9345"/>
                        </w:tabs>
                        <w:rPr>
                          <w:noProof/>
                        </w:rPr>
                      </w:pPr>
                      <w:hyperlink w:anchor="_Toc44956469" w:history="1">
                        <w:r w:rsidR="006B2096" w:rsidRPr="0002121F">
                          <w:rPr>
                            <w:rStyle w:val="a8"/>
                            <w:noProof/>
                          </w:rPr>
                          <w:t>6.  Оценка качества подготовки</w:t>
                        </w:r>
                        <w:r w:rsidR="006B2096"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B2096">
                          <w:rPr>
                            <w:noProof/>
                            <w:webHidden/>
                          </w:rPr>
                          <w:instrText xml:space="preserve"> PAGEREF _Toc44956469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D7368B"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F221DC" w:rsidRPr="00F221DC" w:rsidRDefault="00E17919" w:rsidP="00F221DC">
                      <w:pPr>
                        <w:pStyle w:val="a7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21DC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</w:p>
                  </w:sdtContent>
                </w:sdt>
              </w:sdtContent>
            </w:sdt>
            <w:p w:rsidR="00F221DC" w:rsidRPr="00F221DC" w:rsidRDefault="00E17919" w:rsidP="00F221DC">
              <w:pPr>
                <w:pStyle w:val="a7"/>
                <w:jc w:val="center"/>
                <w:rPr>
                  <w:b/>
                  <w:bCs/>
                  <w:sz w:val="28"/>
                  <w:szCs w:val="28"/>
                </w:rPr>
              </w:pPr>
            </w:p>
          </w:sdtContent>
        </w:sdt>
        <w:p w:rsidR="00F221DC" w:rsidRDefault="00E17919" w:rsidP="00F221DC">
          <w:pPr>
            <w:pStyle w:val="a7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p w:rsidR="00F221DC" w:rsidRDefault="00F221DC" w:rsidP="00F221DC">
      <w:pPr>
        <w:pStyle w:val="Default"/>
        <w:spacing w:line="360" w:lineRule="auto"/>
        <w:rPr>
          <w:sz w:val="28"/>
          <w:szCs w:val="28"/>
        </w:rPr>
      </w:pPr>
    </w:p>
    <w:p w:rsidR="00F221DC" w:rsidRDefault="00F221DC" w:rsidP="00F221DC">
      <w:pPr>
        <w:rPr>
          <w:b/>
          <w:sz w:val="28"/>
          <w:szCs w:val="28"/>
        </w:rPr>
        <w:sectPr w:rsidR="00F221DC">
          <w:pgSz w:w="11906" w:h="16838"/>
          <w:pgMar w:top="1134" w:right="850" w:bottom="1134" w:left="1701" w:header="708" w:footer="708" w:gutter="0"/>
          <w:cols w:space="720"/>
        </w:sectPr>
      </w:pPr>
    </w:p>
    <w:p w:rsidR="00F221DC" w:rsidRDefault="00F221DC" w:rsidP="00F221DC">
      <w:pPr>
        <w:pStyle w:val="1"/>
        <w:spacing w:before="0" w:line="360" w:lineRule="auto"/>
        <w:rPr>
          <w:rFonts w:cs="Times New Roman"/>
          <w:szCs w:val="28"/>
        </w:rPr>
      </w:pPr>
      <w:bookmarkStart w:id="1" w:name="_Toc41390335"/>
      <w:bookmarkStart w:id="2" w:name="_Toc44956458"/>
      <w:r>
        <w:rPr>
          <w:rFonts w:cs="Times New Roman"/>
          <w:szCs w:val="28"/>
        </w:rPr>
        <w:lastRenderedPageBreak/>
        <w:t>1. Пояснительная записка</w:t>
      </w:r>
      <w:bookmarkEnd w:id="1"/>
      <w:bookmarkEnd w:id="2"/>
    </w:p>
    <w:p w:rsidR="00F221DC" w:rsidRDefault="00F221DC" w:rsidP="00F221D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F221DC">
        <w:rPr>
          <w:b/>
          <w:bCs/>
          <w:sz w:val="28"/>
          <w:szCs w:val="28"/>
        </w:rPr>
        <w:t xml:space="preserve">по дополнительной профессиональной программе </w:t>
      </w:r>
    </w:p>
    <w:p w:rsidR="00F221DC" w:rsidRPr="00F221DC" w:rsidRDefault="00F221DC" w:rsidP="00F221DC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221DC">
        <w:rPr>
          <w:b/>
          <w:bCs/>
          <w:sz w:val="28"/>
          <w:szCs w:val="28"/>
        </w:rPr>
        <w:t>овышения квалификации</w:t>
      </w:r>
    </w:p>
    <w:p w:rsidR="00F221DC" w:rsidRPr="00F221DC" w:rsidRDefault="00F221DC" w:rsidP="00F221D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21DC">
        <w:rPr>
          <w:b/>
          <w:bCs/>
          <w:sz w:val="28"/>
          <w:szCs w:val="28"/>
        </w:rPr>
        <w:t>по профессии</w:t>
      </w:r>
    </w:p>
    <w:p w:rsidR="00F221DC" w:rsidRDefault="00F221DC" w:rsidP="00F221DC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Слесарь по ремонту топливной аппаратуры</w:t>
      </w:r>
      <w:r>
        <w:rPr>
          <w:b/>
          <w:sz w:val="28"/>
          <w:szCs w:val="28"/>
        </w:rPr>
        <w:t>»</w:t>
      </w:r>
    </w:p>
    <w:p w:rsidR="00F221DC" w:rsidRDefault="00F221DC" w:rsidP="00F221DC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компетенции</w:t>
      </w:r>
    </w:p>
    <w:p w:rsidR="00F221DC" w:rsidRDefault="00F221DC" w:rsidP="00F221DC">
      <w:pPr>
        <w:pStyle w:val="Default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F221DC" w:rsidRDefault="00F221DC" w:rsidP="00F221DC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852A2">
        <w:rPr>
          <w:color w:val="auto"/>
          <w:sz w:val="28"/>
          <w:szCs w:val="28"/>
        </w:rPr>
        <w:t>Дополнительная профессиональная программа повышения квалификации</w:t>
      </w:r>
      <w:r>
        <w:rPr>
          <w:sz w:val="28"/>
          <w:szCs w:val="28"/>
        </w:rPr>
        <w:t xml:space="preserve">(далее – ДПП) по профессии </w:t>
      </w:r>
      <w:r w:rsidRPr="00D82D43">
        <w:rPr>
          <w:sz w:val="28"/>
          <w:szCs w:val="28"/>
        </w:rPr>
        <w:t>«</w:t>
      </w:r>
      <w:r w:rsidRPr="00D82D43">
        <w:rPr>
          <w:bCs/>
          <w:sz w:val="28"/>
          <w:szCs w:val="28"/>
        </w:rPr>
        <w:t>Слесарь по ремонту топливной аппаратуры</w:t>
      </w:r>
      <w:r w:rsidRPr="00D82D43">
        <w:rPr>
          <w:sz w:val="28"/>
          <w:szCs w:val="28"/>
        </w:rPr>
        <w:t xml:space="preserve">» по компетенции </w:t>
      </w:r>
      <w:r w:rsidRPr="00D82D43">
        <w:rPr>
          <w:color w:val="000000" w:themeColor="text1"/>
          <w:sz w:val="28"/>
          <w:szCs w:val="28"/>
        </w:rPr>
        <w:t>«</w:t>
      </w:r>
      <w:r w:rsidRPr="00D82D43">
        <w:rPr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 w:rsidRPr="00D82D43">
        <w:rPr>
          <w:color w:val="000000" w:themeColor="text1"/>
          <w:sz w:val="28"/>
          <w:szCs w:val="28"/>
        </w:rPr>
        <w:t>»</w:t>
      </w:r>
      <w:r w:rsidRPr="00D82D43">
        <w:rPr>
          <w:sz w:val="28"/>
          <w:szCs w:val="28"/>
        </w:rPr>
        <w:t xml:space="preserve"> представляет собой комплект документов, разработанных и</w:t>
      </w:r>
      <w:r>
        <w:rPr>
          <w:sz w:val="28"/>
          <w:szCs w:val="28"/>
        </w:rPr>
        <w:t xml:space="preserve"> утвержденных ГБПОУ ЧГК с учетом потребностей регионального рынка труда, отраслевых требований и профессионального </w:t>
      </w:r>
      <w:bookmarkStart w:id="3" w:name="_Hlk40362879"/>
      <w:r>
        <w:rPr>
          <w:sz w:val="28"/>
          <w:szCs w:val="28"/>
        </w:rPr>
        <w:t xml:space="preserve">стандарта </w:t>
      </w: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Специалист по мехатронным системам автомобиля</w:t>
      </w:r>
      <w:r>
        <w:rPr>
          <w:color w:val="000000" w:themeColor="text1"/>
          <w:sz w:val="28"/>
          <w:szCs w:val="28"/>
        </w:rPr>
        <w:t>».</w:t>
      </w:r>
      <w:bookmarkEnd w:id="3"/>
    </w:p>
    <w:p w:rsidR="00F221DC" w:rsidRPr="00F221DC" w:rsidRDefault="00F221DC" w:rsidP="00F221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1DC">
        <w:rPr>
          <w:rFonts w:eastAsiaTheme="minorHAnsi"/>
          <w:sz w:val="28"/>
          <w:szCs w:val="28"/>
          <w:lang w:eastAsia="en-US"/>
        </w:rPr>
        <w:t xml:space="preserve">ДПП регламентирует цели, ожидаемые результаты, содержание, условия и технологии реализации образовательного процесса, оценку качества подготовки слушателя. </w:t>
      </w:r>
    </w:p>
    <w:p w:rsidR="00F221DC" w:rsidRPr="00F221DC" w:rsidRDefault="00F221DC" w:rsidP="00F221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221DC">
        <w:rPr>
          <w:rFonts w:eastAsiaTheme="minorHAnsi"/>
          <w:color w:val="000000"/>
          <w:sz w:val="28"/>
          <w:szCs w:val="28"/>
          <w:lang w:eastAsia="en-US"/>
        </w:rPr>
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F221DC" w:rsidRPr="00F221DC" w:rsidRDefault="00F221DC" w:rsidP="00F221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221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Программа разработана для обновления компетенции «</w:t>
      </w:r>
      <w:r w:rsidRPr="00F221DC">
        <w:rPr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 w:rsidRPr="00F221DC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F221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необходимой для выполнения профессиональной деятельности в рамках имеющейся квалификации «Слесарь по ремонту автомобилей» по профессии «Мастер по ремонту и обслуживанию автомобилей» или имеющих компетенцию «</w:t>
      </w:r>
      <w:r w:rsidRPr="00F221DC">
        <w:rPr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 w:rsidRPr="00F221DC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F221DC" w:rsidRPr="00D82D43" w:rsidRDefault="00F221DC" w:rsidP="00D82D43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Итоговая аттестация проводится в соответствии с правилами аттестации 18552 </w:t>
      </w:r>
      <w:r>
        <w:rPr>
          <w:bCs/>
          <w:sz w:val="28"/>
          <w:szCs w:val="28"/>
        </w:rPr>
        <w:t>Слесарь по ремонту топливной аппаратуры</w:t>
      </w:r>
      <w:r>
        <w:rPr>
          <w:sz w:val="28"/>
          <w:szCs w:val="28"/>
        </w:rPr>
        <w:t xml:space="preserve"> в виде выпускного квалификационного экзамена, который включает сдачу </w:t>
      </w:r>
      <w:r>
        <w:rPr>
          <w:sz w:val="28"/>
          <w:szCs w:val="28"/>
        </w:rPr>
        <w:lastRenderedPageBreak/>
        <w:t xml:space="preserve">комплексного экзамена по предметам «Специального цикла» и выполнения квалификационной (пробной) работы за счет времени, отведенного на производственное обучение. На проведение квалификационного экзамена отводится 6 часов. </w:t>
      </w:r>
      <w:r w:rsidRPr="00F221DC">
        <w:rPr>
          <w:rFonts w:eastAsiaTheme="minorHAnsi"/>
          <w:sz w:val="28"/>
          <w:szCs w:val="28"/>
          <w:lang w:eastAsia="en-US"/>
        </w:rPr>
        <w:t>При успешной сдаче квалификационного экзамена выпускникам выдается свидетельство о повыше</w:t>
      </w:r>
      <w:bookmarkStart w:id="4" w:name="_Toc41390336"/>
      <w:r w:rsidR="00D82D43">
        <w:rPr>
          <w:rFonts w:eastAsiaTheme="minorHAnsi"/>
          <w:sz w:val="28"/>
          <w:szCs w:val="28"/>
          <w:lang w:eastAsia="en-US"/>
        </w:rPr>
        <w:t>нии квалификации по компетенции «</w:t>
      </w:r>
      <w:r>
        <w:rPr>
          <w:bCs/>
          <w:sz w:val="28"/>
          <w:szCs w:val="28"/>
        </w:rPr>
        <w:t>Слесарь по ремонту топливной аппаратуры</w:t>
      </w:r>
      <w:r w:rsidR="00D82D4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221DC" w:rsidRDefault="00F221DC" w:rsidP="00F221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221DC" w:rsidRDefault="00F221DC" w:rsidP="00F221DC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2.Нормативно-правовая база</w:t>
      </w:r>
      <w:bookmarkEnd w:id="4"/>
    </w:p>
    <w:p w:rsidR="00F221DC" w:rsidRDefault="00F221DC" w:rsidP="00F221D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Нормативно-правовую базу ППП составляют: </w:t>
      </w:r>
    </w:p>
    <w:p w:rsidR="00F221DC" w:rsidRDefault="00F221DC" w:rsidP="00F221DC">
      <w:pPr>
        <w:pStyle w:val="Default"/>
        <w:spacing w:line="360" w:lineRule="auto"/>
        <w:ind w:hanging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− Федеральный закон от 29 декабря 2012 г. N 273-ФЗ "Об образовании в Российской Федерации" </w:t>
      </w:r>
    </w:p>
    <w:p w:rsidR="00F221DC" w:rsidRDefault="00F221DC" w:rsidP="00F221DC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− 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программам". –</w:t>
      </w:r>
    </w:p>
    <w:p w:rsidR="00F221DC" w:rsidRDefault="00F221DC" w:rsidP="00F221DC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Минобрнауки России от 2 июля 2013 г. N 513 "Об утверждении Перечня профессий рабочих, должностей служащих, по которым осуществляется профессиональное обучение"</w:t>
      </w:r>
    </w:p>
    <w:p w:rsidR="00F221DC" w:rsidRDefault="00F221DC" w:rsidP="00F221DC">
      <w:pPr>
        <w:pStyle w:val="Default"/>
        <w:spacing w:line="360" w:lineRule="auto"/>
        <w:ind w:hanging="360"/>
        <w:jc w:val="both"/>
        <w:rPr>
          <w:rFonts w:eastAsia="Calibri"/>
          <w:color w:val="auto"/>
          <w:sz w:val="28"/>
          <w:szCs w:val="28"/>
        </w:rPr>
      </w:pPr>
      <w:bookmarkStart w:id="5" w:name="_Toc41390337"/>
      <w:bookmarkStart w:id="6" w:name="_Toc41388932"/>
      <w:bookmarkStart w:id="7" w:name="_Toc41384885"/>
      <w:r>
        <w:rPr>
          <w:bCs/>
          <w:sz w:val="28"/>
          <w:szCs w:val="28"/>
        </w:rPr>
        <w:t xml:space="preserve">- Профессиональный стандарт </w:t>
      </w:r>
      <w:r>
        <w:rPr>
          <w:color w:val="auto"/>
          <w:sz w:val="28"/>
          <w:szCs w:val="28"/>
        </w:rPr>
        <w:t>«</w:t>
      </w:r>
      <w:r>
        <w:rPr>
          <w:color w:val="auto"/>
          <w:spacing w:val="2"/>
          <w:sz w:val="28"/>
          <w:szCs w:val="28"/>
          <w:shd w:val="clear" w:color="auto" w:fill="FFFFFF"/>
        </w:rPr>
        <w:t>Специалист по мехатронным системам автомобиля</w:t>
      </w:r>
      <w:r>
        <w:rPr>
          <w:color w:val="auto"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утвержденный приказом Министерства труда и социальной </w:t>
      </w:r>
      <w:r>
        <w:rPr>
          <w:rFonts w:eastAsia="Calibri"/>
          <w:color w:val="auto"/>
          <w:sz w:val="28"/>
          <w:szCs w:val="28"/>
        </w:rPr>
        <w:t xml:space="preserve">защиты Российской Федерации </w:t>
      </w:r>
      <w:r>
        <w:rPr>
          <w:color w:val="auto"/>
          <w:sz w:val="28"/>
          <w:szCs w:val="28"/>
          <w:shd w:val="clear" w:color="auto" w:fill="FFFFFF"/>
        </w:rPr>
        <w:t>от 13 марта 2017 года</w:t>
      </w:r>
      <w:bookmarkEnd w:id="5"/>
      <w:bookmarkEnd w:id="6"/>
      <w:bookmarkEnd w:id="7"/>
      <w:r>
        <w:rPr>
          <w:color w:val="auto"/>
          <w:spacing w:val="2"/>
          <w:sz w:val="28"/>
          <w:szCs w:val="28"/>
          <w:shd w:val="clear" w:color="auto" w:fill="FFFFFF"/>
        </w:rPr>
        <w:t xml:space="preserve"> N 275н</w:t>
      </w:r>
    </w:p>
    <w:p w:rsidR="00F221DC" w:rsidRDefault="00F221DC" w:rsidP="00F221D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-Приказ Министерства образования и науки Российской Федерации (Минобрнауки России)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D82D43" w:rsidRPr="00D82D43" w:rsidRDefault="00D82D43" w:rsidP="00D82D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_Hlk40362817"/>
      <w:r w:rsidRPr="00D82D43">
        <w:rPr>
          <w:rFonts w:eastAsiaTheme="minorHAnsi"/>
          <w:sz w:val="28"/>
          <w:szCs w:val="28"/>
          <w:lang w:eastAsia="en-US"/>
        </w:rPr>
        <w:t xml:space="preserve">Данная программа разработана для повышения квалификации по профессии </w:t>
      </w:r>
      <w:r>
        <w:rPr>
          <w:sz w:val="28"/>
          <w:szCs w:val="28"/>
        </w:rPr>
        <w:t xml:space="preserve">18552 </w:t>
      </w:r>
      <w:r>
        <w:rPr>
          <w:bCs/>
          <w:sz w:val="28"/>
          <w:szCs w:val="28"/>
        </w:rPr>
        <w:t>Слесарь по ремонту топливной аппаратуры</w:t>
      </w:r>
      <w:r w:rsidRPr="00D82D43">
        <w:rPr>
          <w:sz w:val="28"/>
          <w:szCs w:val="28"/>
        </w:rPr>
        <w:t>.</w:t>
      </w:r>
    </w:p>
    <w:p w:rsidR="00D82D43" w:rsidRPr="00D82D43" w:rsidRDefault="00D82D43" w:rsidP="00D82D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82D43">
        <w:rPr>
          <w:rFonts w:eastAsiaTheme="minorHAnsi"/>
          <w:color w:val="000000"/>
          <w:sz w:val="28"/>
          <w:szCs w:val="28"/>
          <w:lang w:eastAsia="en-US"/>
        </w:rPr>
        <w:t xml:space="preserve">− Устав ГБПОУ ЧГК; </w:t>
      </w:r>
    </w:p>
    <w:p w:rsidR="00D82D43" w:rsidRPr="00D82D43" w:rsidRDefault="00D82D43" w:rsidP="00D82D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82D43">
        <w:rPr>
          <w:rFonts w:eastAsiaTheme="minorHAnsi"/>
          <w:color w:val="000000"/>
          <w:sz w:val="28"/>
          <w:szCs w:val="28"/>
          <w:lang w:eastAsia="en-US"/>
        </w:rPr>
        <w:t xml:space="preserve">− Положение о дополнительной образовательной программе. </w:t>
      </w:r>
    </w:p>
    <w:bookmarkEnd w:id="8"/>
    <w:p w:rsidR="00F221DC" w:rsidRDefault="00F221DC" w:rsidP="00D82D43">
      <w:pPr>
        <w:pStyle w:val="Default"/>
        <w:spacing w:line="360" w:lineRule="auto"/>
        <w:jc w:val="both"/>
        <w:rPr>
          <w:sz w:val="28"/>
          <w:szCs w:val="28"/>
        </w:rPr>
      </w:pPr>
    </w:p>
    <w:p w:rsidR="00F221DC" w:rsidRDefault="00F221DC" w:rsidP="00F221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освоения ППП по профессии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Слесарь по ремонту топливной аппаратуры»</w:t>
      </w:r>
      <w:r w:rsidR="00D82D43">
        <w:rPr>
          <w:sz w:val="28"/>
          <w:szCs w:val="28"/>
        </w:rPr>
        <w:t xml:space="preserve"> (мес./час.) 1мес./144 часа</w:t>
      </w:r>
      <w:r>
        <w:rPr>
          <w:sz w:val="28"/>
          <w:szCs w:val="28"/>
        </w:rPr>
        <w:t xml:space="preserve">. </w:t>
      </w:r>
    </w:p>
    <w:p w:rsidR="00F221DC" w:rsidRDefault="00F221DC" w:rsidP="00F221DC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D82D43" w:rsidRPr="00D82D43" w:rsidRDefault="00F221DC" w:rsidP="00D82D43">
      <w:pPr>
        <w:pStyle w:val="Default"/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auto"/>
          <w:sz w:val="28"/>
          <w:szCs w:val="28"/>
          <w:shd w:val="clear" w:color="auto" w:fill="FFFFFF"/>
        </w:rPr>
        <w:t xml:space="preserve">Цель программы: </w:t>
      </w:r>
      <w:r w:rsidR="00D82D43" w:rsidRPr="00D82D43">
        <w:rPr>
          <w:sz w:val="28"/>
          <w:szCs w:val="28"/>
          <w:shd w:val="clear" w:color="auto" w:fill="FFFFFF"/>
        </w:rPr>
        <w:t xml:space="preserve">приобретение новой </w:t>
      </w:r>
      <w:r w:rsidR="00D82D43" w:rsidRPr="00D82D43">
        <w:rPr>
          <w:iCs/>
          <w:sz w:val="28"/>
          <w:szCs w:val="28"/>
        </w:rPr>
        <w:t xml:space="preserve">компетенции, необходимой для повышения уровня профессиональной деятельности, приобретение новой квалификации </w:t>
      </w:r>
      <w:r w:rsidR="00D82D43" w:rsidRPr="00D82D43">
        <w:rPr>
          <w:bCs/>
          <w:color w:val="000000" w:themeColor="text1"/>
          <w:sz w:val="28"/>
          <w:szCs w:val="28"/>
        </w:rPr>
        <w:t>по профессии</w:t>
      </w:r>
      <w:r w:rsidR="00D82D43" w:rsidRPr="00D82D43">
        <w:rPr>
          <w:color w:val="000000" w:themeColor="text1"/>
          <w:sz w:val="28"/>
          <w:szCs w:val="28"/>
        </w:rPr>
        <w:t xml:space="preserve"> «</w:t>
      </w:r>
      <w:r w:rsidR="00D82D43" w:rsidRPr="00D82D43">
        <w:rPr>
          <w:bCs/>
          <w:sz w:val="28"/>
          <w:szCs w:val="28"/>
        </w:rPr>
        <w:t>Слесарь по ремонту топливной аппаратуры</w:t>
      </w:r>
      <w:r w:rsidR="00D82D43" w:rsidRPr="00D82D43">
        <w:rPr>
          <w:bCs/>
          <w:color w:val="000000" w:themeColor="text1"/>
          <w:sz w:val="28"/>
          <w:szCs w:val="28"/>
        </w:rPr>
        <w:t>»по компетенции«</w:t>
      </w:r>
      <w:r w:rsidR="00D82D43" w:rsidRPr="00D82D43">
        <w:rPr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 w:rsidR="00D82D43" w:rsidRPr="00D82D43">
        <w:rPr>
          <w:bCs/>
          <w:color w:val="000000" w:themeColor="text1"/>
          <w:sz w:val="28"/>
          <w:szCs w:val="28"/>
        </w:rPr>
        <w:t>».</w:t>
      </w:r>
    </w:p>
    <w:p w:rsidR="00F221DC" w:rsidRDefault="00F221DC" w:rsidP="00F221DC">
      <w:pPr>
        <w:pStyle w:val="1"/>
        <w:spacing w:before="0" w:line="360" w:lineRule="auto"/>
        <w:jc w:val="both"/>
        <w:rPr>
          <w:rFonts w:cs="Times New Roman"/>
          <w:szCs w:val="28"/>
          <w:shd w:val="clear" w:color="auto" w:fill="FFFFFF"/>
        </w:rPr>
      </w:pPr>
      <w:bookmarkStart w:id="9" w:name="_Toc41390338"/>
    </w:p>
    <w:p w:rsidR="00F221DC" w:rsidRDefault="00F221DC" w:rsidP="00F221DC">
      <w:pPr>
        <w:pStyle w:val="1"/>
        <w:spacing w:before="0" w:after="240" w:line="360" w:lineRule="auto"/>
        <w:jc w:val="both"/>
        <w:rPr>
          <w:rFonts w:cs="Times New Roman"/>
          <w:szCs w:val="28"/>
          <w:shd w:val="clear" w:color="auto" w:fill="FFFFFF"/>
        </w:rPr>
      </w:pPr>
      <w:bookmarkStart w:id="10" w:name="_Toc44956459"/>
      <w:r>
        <w:rPr>
          <w:rFonts w:cs="Times New Roman"/>
          <w:szCs w:val="28"/>
          <w:shd w:val="clear" w:color="auto" w:fill="FFFFFF"/>
        </w:rPr>
        <w:t>3.Планируемые результаты освоения образовательной программы</w:t>
      </w:r>
      <w:bookmarkEnd w:id="9"/>
      <w:bookmarkEnd w:id="10"/>
    </w:p>
    <w:p w:rsidR="00F221DC" w:rsidRDefault="00D82D43" w:rsidP="00F221DC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Д</w:t>
      </w:r>
      <w:r w:rsidR="00F221DC">
        <w:rPr>
          <w:sz w:val="28"/>
          <w:szCs w:val="28"/>
        </w:rPr>
        <w:t>ПП по профессии «</w:t>
      </w:r>
      <w:r w:rsidR="00F221DC">
        <w:rPr>
          <w:bCs/>
          <w:sz w:val="28"/>
          <w:szCs w:val="28"/>
        </w:rPr>
        <w:t>Слесарь по ремонту топливной аппаратуры</w:t>
      </w:r>
      <w:r w:rsidR="00F221DC">
        <w:rPr>
          <w:b/>
          <w:bCs/>
          <w:sz w:val="28"/>
          <w:szCs w:val="28"/>
        </w:rPr>
        <w:t>»</w:t>
      </w:r>
      <w:r w:rsidR="00F221DC">
        <w:rPr>
          <w:sz w:val="28"/>
          <w:szCs w:val="28"/>
        </w:rPr>
        <w:t xml:space="preserve"> определяются приобретаемой слушателем компетенцией, его способностью применять знания, умения в соответствии с задачами профессиональной деятельности. </w:t>
      </w:r>
    </w:p>
    <w:p w:rsidR="00D82D43" w:rsidRPr="00D82D43" w:rsidRDefault="00D82D43" w:rsidP="00D82D43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82D43">
        <w:rPr>
          <w:rFonts w:eastAsiaTheme="minorHAnsi"/>
          <w:color w:val="000000"/>
          <w:sz w:val="28"/>
          <w:szCs w:val="28"/>
          <w:lang w:eastAsia="en-US"/>
        </w:rPr>
        <w:t>В результате освоения ДПП по профессии «</w:t>
      </w:r>
      <w:r>
        <w:rPr>
          <w:bCs/>
          <w:sz w:val="28"/>
          <w:szCs w:val="28"/>
        </w:rPr>
        <w:t>Слесарь по ремонту топливной аппаратуры</w:t>
      </w:r>
      <w:r w:rsidRPr="00D82D43">
        <w:rPr>
          <w:rFonts w:eastAsiaTheme="minorHAnsi"/>
          <w:color w:val="000000"/>
          <w:sz w:val="28"/>
          <w:szCs w:val="28"/>
          <w:lang w:eastAsia="en-US"/>
        </w:rPr>
        <w:t xml:space="preserve">» слушатель должен </w:t>
      </w:r>
    </w:p>
    <w:p w:rsidR="00F221DC" w:rsidRDefault="00F221DC" w:rsidP="00F221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1" w:name="_Hlk40363213"/>
      <w:r>
        <w:rPr>
          <w:b/>
          <w:color w:val="000000"/>
          <w:sz w:val="28"/>
          <w:szCs w:val="28"/>
        </w:rPr>
        <w:t>знать: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End w:id="11"/>
      <w:r>
        <w:rPr>
          <w:sz w:val="28"/>
          <w:szCs w:val="28"/>
        </w:rPr>
        <w:t xml:space="preserve"> виды  дефектов  продукции,    возникающие  неполадки  текущего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характера  и  при  производстве  работ,  причины,  их  порождающие,  и  способы выявления  и устранения;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правила   технической   эксплуатации   и   ухода  за  оборудованием, 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приспособлениями и инструментом;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требования,   предъявляемые  к  качеству  выполняемых  работ,   в  том 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числе и по смешанным операциям  и  процессам;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рациональную организацию труда на рабочем месте;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безопасные и санитарно-гигиенические методы труда;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основные  средства и  приемы  предупреждения  и тушения  пожаров  на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своем рабочем месте;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производственную инструкцию и правила внутреннего распорядка;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форму и систему заработной платы, условия оплаты труда рабочих;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основные   положения   и   формы   подготовки,   переподготовки   и 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повышения квалификации рабочих;</w:t>
      </w:r>
    </w:p>
    <w:p w:rsidR="00F221DC" w:rsidRPr="00D82D43" w:rsidRDefault="00F221DC" w:rsidP="00D82D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меропри</w:t>
      </w:r>
      <w:r w:rsidR="00D82D43">
        <w:rPr>
          <w:sz w:val="28"/>
          <w:szCs w:val="28"/>
        </w:rPr>
        <w:t>ятия по охране окружающей среды</w:t>
      </w:r>
    </w:p>
    <w:p w:rsidR="00F221DC" w:rsidRDefault="00F221DC" w:rsidP="00F221D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уметь: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предупреждать и устранять дефекты  продукции;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экономно   и   рационально   использовать     сырьевые,   топливно- 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энергетические и материальные ресурсы;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вести установленную техническую документацию;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 и  рационально  подготавливать к работе и  производить 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уборку рабочего места;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-подготавливать     к     работе     оборудование,     инструменты, 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приспособления и содержать их в надлежащем состоянии;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безопасности труда и  внутреннего распорядка;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пользоваться  средствами  предупреждения  и  тушения  пожаров  на</w:t>
      </w:r>
    </w:p>
    <w:p w:rsidR="00F221DC" w:rsidRDefault="00F221DC" w:rsidP="00F221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своем рабочем участке.</w:t>
      </w:r>
    </w:p>
    <w:p w:rsidR="00F221DC" w:rsidRDefault="00F221DC" w:rsidP="00F221D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F221DC" w:rsidRDefault="00F221DC" w:rsidP="00F221DC">
      <w:pPr>
        <w:pStyle w:val="1"/>
        <w:spacing w:before="0" w:line="360" w:lineRule="auto"/>
        <w:jc w:val="both"/>
        <w:rPr>
          <w:rFonts w:cs="Times New Roman"/>
          <w:szCs w:val="28"/>
        </w:rPr>
      </w:pPr>
      <w:bookmarkStart w:id="12" w:name="_Toc41390339"/>
      <w:bookmarkStart w:id="13" w:name="_Toc44956460"/>
      <w:r>
        <w:rPr>
          <w:rFonts w:cs="Times New Roman"/>
          <w:szCs w:val="28"/>
        </w:rPr>
        <w:t>Квалификационные характеристики</w:t>
      </w:r>
      <w:bookmarkEnd w:id="12"/>
      <w:bookmarkEnd w:id="13"/>
    </w:p>
    <w:p w:rsidR="00F221DC" w:rsidRDefault="00D82D43" w:rsidP="00F221DC">
      <w:pPr>
        <w:shd w:val="clear" w:color="auto" w:fill="FFFFFF"/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</w:t>
      </w:r>
      <w:r w:rsidR="00F221DC">
        <w:rPr>
          <w:sz w:val="28"/>
          <w:szCs w:val="28"/>
        </w:rPr>
        <w:t xml:space="preserve">ПП каждый слушатель обеспечен доступом к сети Интернет и базой данных библиотечного фонда ГБПОУ ЧГК. На сайте колледжа располагается необходимая информация для слушателей, а также сотрудников профессиональной образовательной организации. </w:t>
      </w:r>
      <w:r w:rsidR="00F221DC">
        <w:rPr>
          <w:b/>
          <w:sz w:val="28"/>
          <w:szCs w:val="28"/>
        </w:rPr>
        <w:t>(</w:t>
      </w:r>
      <w:hyperlink r:id="rId8" w:history="1">
        <w:r w:rsidR="00F221DC">
          <w:rPr>
            <w:rStyle w:val="a8"/>
            <w:rFonts w:eastAsiaTheme="majorEastAsia"/>
            <w:szCs w:val="28"/>
            <w:lang w:val="en-US"/>
          </w:rPr>
          <w:t>https</w:t>
        </w:r>
        <w:r w:rsidR="00F221DC">
          <w:rPr>
            <w:rStyle w:val="a8"/>
            <w:rFonts w:eastAsiaTheme="majorEastAsia"/>
            <w:szCs w:val="28"/>
          </w:rPr>
          <w:t>://</w:t>
        </w:r>
        <w:r w:rsidR="00F221DC">
          <w:rPr>
            <w:rStyle w:val="a8"/>
            <w:rFonts w:eastAsiaTheme="majorEastAsia"/>
            <w:szCs w:val="28"/>
            <w:lang w:val="en-US"/>
          </w:rPr>
          <w:t>chgk</w:t>
        </w:r>
        <w:r w:rsidR="00F221DC">
          <w:rPr>
            <w:rStyle w:val="a8"/>
            <w:rFonts w:eastAsiaTheme="majorEastAsia"/>
            <w:szCs w:val="28"/>
          </w:rPr>
          <w:t>.</w:t>
        </w:r>
        <w:r w:rsidR="00F221DC">
          <w:rPr>
            <w:rStyle w:val="a8"/>
            <w:rFonts w:eastAsiaTheme="majorEastAsia"/>
            <w:szCs w:val="28"/>
            <w:lang w:val="en-US"/>
          </w:rPr>
          <w:t>prof</w:t>
        </w:r>
        <w:r w:rsidR="00F221DC">
          <w:rPr>
            <w:rStyle w:val="a8"/>
            <w:rFonts w:eastAsiaTheme="majorEastAsia"/>
            <w:szCs w:val="28"/>
          </w:rPr>
          <w:t>95.</w:t>
        </w:r>
        <w:r w:rsidR="00F221DC">
          <w:rPr>
            <w:rStyle w:val="a8"/>
            <w:rFonts w:eastAsiaTheme="majorEastAsia"/>
            <w:szCs w:val="28"/>
            <w:lang w:val="en-US"/>
          </w:rPr>
          <w:t>ru</w:t>
        </w:r>
      </w:hyperlink>
      <w:r w:rsidR="00F221DC">
        <w:rPr>
          <w:b/>
          <w:sz w:val="28"/>
          <w:szCs w:val="28"/>
        </w:rPr>
        <w:t>)</w:t>
      </w:r>
    </w:p>
    <w:p w:rsidR="00F221DC" w:rsidRDefault="00F221DC" w:rsidP="00F221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Библиотечный фонд укомплектован печатными и электронными изданиями по данной профессии, который включает по</w:t>
      </w:r>
      <w:r>
        <w:rPr>
          <w:sz w:val="28"/>
          <w:szCs w:val="28"/>
        </w:rPr>
        <w:t xml:space="preserve">мимо учебной литературы официальные, справочно-библиографические и периодические издания. Педагогические работники, реализующие ППО имеют среднее профессиональное и высшее профессиональное образование, </w:t>
      </w:r>
      <w:r>
        <w:rPr>
          <w:sz w:val="28"/>
          <w:szCs w:val="28"/>
        </w:rPr>
        <w:lastRenderedPageBreak/>
        <w:t xml:space="preserve">соответствующего профиля. Педагогические работники имеют опыт работы в организациях соответствующей профессиональной сферы и регулярно повышают профессиональное мастерство по профессиональной педагогике и современным технологиям в данной профессии. </w:t>
      </w:r>
    </w:p>
    <w:p w:rsidR="00F221DC" w:rsidRDefault="00F221DC" w:rsidP="00F221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ППП в колледже имеется учебный кабинет и учебная мастерская. </w:t>
      </w:r>
    </w:p>
    <w:p w:rsidR="00CB5CD7" w:rsidRPr="006B2096" w:rsidRDefault="00F221DC" w:rsidP="006B2096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кабинет и мастерская оборудована рабочими местами по количеству слушателей, материалом для выполнения практических работ, а также оснащена необходимым </w:t>
      </w:r>
      <w:bookmarkStart w:id="14" w:name="_Toc41390344"/>
      <w:r w:rsidR="006B2096">
        <w:rPr>
          <w:sz w:val="28"/>
          <w:szCs w:val="28"/>
        </w:rPr>
        <w:t xml:space="preserve">оборудованием и инструментами. </w:t>
      </w:r>
    </w:p>
    <w:p w:rsidR="00D82D43" w:rsidRPr="002707B0" w:rsidRDefault="00D82D43" w:rsidP="00D82D43">
      <w:pPr>
        <w:keepNext/>
        <w:keepLines/>
        <w:spacing w:before="240"/>
        <w:jc w:val="center"/>
        <w:outlineLvl w:val="0"/>
        <w:rPr>
          <w:rFonts w:eastAsiaTheme="majorEastAsia"/>
          <w:b/>
          <w:sz w:val="28"/>
          <w:szCs w:val="28"/>
        </w:rPr>
      </w:pPr>
      <w:bookmarkStart w:id="15" w:name="_Toc44956461"/>
      <w:r w:rsidRPr="002707B0">
        <w:rPr>
          <w:rFonts w:eastAsiaTheme="majorEastAsia"/>
          <w:b/>
          <w:sz w:val="28"/>
          <w:szCs w:val="28"/>
        </w:rPr>
        <w:t>4.Содержание программы</w:t>
      </w:r>
      <w:bookmarkEnd w:id="15"/>
    </w:p>
    <w:p w:rsidR="00D82D43" w:rsidRPr="002707B0" w:rsidRDefault="00D82D43" w:rsidP="00CB5CD7">
      <w:pPr>
        <w:keepNext/>
        <w:keepLines/>
        <w:spacing w:before="240" w:line="360" w:lineRule="auto"/>
        <w:jc w:val="center"/>
        <w:outlineLvl w:val="0"/>
        <w:rPr>
          <w:rFonts w:eastAsiaTheme="majorEastAsia"/>
          <w:b/>
          <w:sz w:val="28"/>
          <w:szCs w:val="28"/>
        </w:rPr>
      </w:pPr>
      <w:bookmarkStart w:id="16" w:name="_Toc44956462"/>
      <w:r w:rsidRPr="002707B0">
        <w:rPr>
          <w:rFonts w:eastAsiaTheme="majorEastAsia"/>
          <w:b/>
          <w:sz w:val="28"/>
          <w:szCs w:val="28"/>
        </w:rPr>
        <w:t>4.1. Учебный план</w:t>
      </w:r>
      <w:bookmarkEnd w:id="16"/>
    </w:p>
    <w:p w:rsidR="00D82D43" w:rsidRPr="002707B0" w:rsidRDefault="00D82D43" w:rsidP="002707B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707B0">
        <w:rPr>
          <w:rFonts w:eastAsiaTheme="minorHAnsi"/>
          <w:b/>
          <w:bCs/>
          <w:sz w:val="28"/>
          <w:szCs w:val="28"/>
          <w:lang w:eastAsia="en-US"/>
        </w:rPr>
        <w:t>к программе профессионального обучения по профессии</w:t>
      </w:r>
      <w:r w:rsidRPr="002707B0">
        <w:rPr>
          <w:b/>
          <w:sz w:val="28"/>
          <w:szCs w:val="28"/>
        </w:rPr>
        <w:t>«</w:t>
      </w:r>
      <w:r w:rsidR="00CB5CD7" w:rsidRPr="002707B0">
        <w:rPr>
          <w:b/>
          <w:bCs/>
          <w:sz w:val="28"/>
          <w:szCs w:val="28"/>
        </w:rPr>
        <w:t>Слесарь по ремонту топливной аппаратуры</w:t>
      </w:r>
      <w:r w:rsidRPr="002707B0">
        <w:rPr>
          <w:b/>
          <w:sz w:val="28"/>
          <w:szCs w:val="28"/>
        </w:rPr>
        <w:t>»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418"/>
        <w:gridCol w:w="1276"/>
        <w:gridCol w:w="1276"/>
      </w:tblGrid>
      <w:tr w:rsidR="00D82D43" w:rsidRPr="002707B0" w:rsidTr="00CB5CD7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№</w:t>
            </w:r>
          </w:p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Наименование модулей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Теоретические </w:t>
            </w:r>
          </w:p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14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14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Форма контроля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6.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1. </w:t>
            </w:r>
            <w:r w:rsidR="00CB5CD7" w:rsidRPr="002707B0">
              <w:rPr>
                <w:sz w:val="28"/>
                <w:szCs w:val="28"/>
              </w:rPr>
              <w:t>Классификация и общее устройство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   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2D43" w:rsidRPr="002707B0" w:rsidRDefault="00D82D43" w:rsidP="00D82D43">
            <w:pPr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2. </w:t>
            </w:r>
          </w:p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Устройство и работа оборудования, приборов, приспособлений и специального инструмента для технического обслуживания топливной аппаратуры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D82D43" w:rsidRPr="002707B0" w:rsidTr="00C53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60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7B0" w:rsidRPr="002707B0" w:rsidRDefault="002707B0" w:rsidP="002707B0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3</w:t>
            </w:r>
            <w:r w:rsidRPr="002707B0">
              <w:rPr>
                <w:sz w:val="28"/>
                <w:szCs w:val="28"/>
              </w:rPr>
              <w:t xml:space="preserve">. </w:t>
            </w:r>
          </w:p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Неполадки топливной аппаратуры и воздухоочистителя, способы их обнаружения и устранения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2707B0"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2707B0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2707B0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spacing w:line="326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D82D43" w:rsidRPr="002707B0" w:rsidTr="00C53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707B0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4</w:t>
            </w:r>
            <w:r w:rsidRPr="002707B0">
              <w:rPr>
                <w:sz w:val="28"/>
                <w:szCs w:val="28"/>
              </w:rPr>
              <w:t xml:space="preserve">. </w:t>
            </w:r>
          </w:p>
          <w:p w:rsidR="00D82D43" w:rsidRPr="002707B0" w:rsidRDefault="00771C47" w:rsidP="00771C47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Техническое обслуживание системы питания </w:t>
            </w:r>
            <w:r w:rsidRPr="002707B0">
              <w:rPr>
                <w:sz w:val="28"/>
                <w:szCs w:val="28"/>
              </w:rPr>
              <w:lastRenderedPageBreak/>
              <w:t>карбюраторного двигателя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771C47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D82D43" w:rsidRPr="002707B0" w:rsidTr="00C53DAD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2D43" w:rsidRPr="002707B0" w:rsidRDefault="00D82D43" w:rsidP="00D82D43">
            <w:pPr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707B0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5</w:t>
            </w:r>
            <w:r w:rsidRPr="002707B0">
              <w:rPr>
                <w:sz w:val="28"/>
                <w:szCs w:val="28"/>
              </w:rPr>
              <w:t xml:space="preserve">. </w:t>
            </w:r>
          </w:p>
          <w:p w:rsidR="00D82D43" w:rsidRPr="002707B0" w:rsidRDefault="00771C47" w:rsidP="00C53D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Техническое обслуживание топливной аппаратуры дизеля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D82D43" w:rsidRPr="002707B0" w:rsidTr="00C53D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2D43" w:rsidRPr="002707B0" w:rsidRDefault="00D82D43" w:rsidP="00D82D43">
            <w:pPr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707B0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6</w:t>
            </w:r>
            <w:r w:rsidRPr="002707B0">
              <w:rPr>
                <w:sz w:val="28"/>
                <w:szCs w:val="28"/>
              </w:rPr>
              <w:t xml:space="preserve">. </w:t>
            </w:r>
          </w:p>
          <w:p w:rsidR="00D82D43" w:rsidRPr="002707B0" w:rsidRDefault="00771C47" w:rsidP="00C53DAD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Устройство и организация технического обслуживания газобалонной аппаратуры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ДЭ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2707B0">
              <w:rPr>
                <w:b/>
                <w:sz w:val="28"/>
                <w:szCs w:val="28"/>
              </w:rPr>
              <w:t>6</w:t>
            </w:r>
          </w:p>
        </w:tc>
      </w:tr>
    </w:tbl>
    <w:p w:rsidR="00D82D43" w:rsidRPr="002707B0" w:rsidRDefault="00D82D43" w:rsidP="00D82D43">
      <w:pPr>
        <w:tabs>
          <w:tab w:val="left" w:pos="3343"/>
        </w:tabs>
        <w:rPr>
          <w:sz w:val="28"/>
          <w:szCs w:val="28"/>
        </w:rPr>
      </w:pPr>
    </w:p>
    <w:p w:rsidR="00D82D43" w:rsidRPr="002707B0" w:rsidRDefault="00D82D43" w:rsidP="00D82D43">
      <w:pPr>
        <w:keepNext/>
        <w:keepLines/>
        <w:spacing w:before="240"/>
        <w:jc w:val="center"/>
        <w:outlineLvl w:val="0"/>
        <w:rPr>
          <w:rFonts w:eastAsiaTheme="majorEastAsia"/>
          <w:b/>
          <w:sz w:val="28"/>
          <w:szCs w:val="28"/>
        </w:rPr>
      </w:pPr>
      <w:bookmarkStart w:id="17" w:name="_Toc44956463"/>
      <w:r w:rsidRPr="002707B0">
        <w:rPr>
          <w:rFonts w:eastAsiaTheme="majorEastAsia"/>
          <w:b/>
          <w:sz w:val="28"/>
          <w:szCs w:val="28"/>
        </w:rPr>
        <w:t>4.2.Учебно - тематический план</w:t>
      </w:r>
      <w:bookmarkEnd w:id="17"/>
    </w:p>
    <w:p w:rsidR="00D82D43" w:rsidRPr="002707B0" w:rsidRDefault="00D82D43" w:rsidP="00D82D43">
      <w:pPr>
        <w:autoSpaceDE w:val="0"/>
        <w:autoSpaceDN w:val="0"/>
        <w:adjustRightInd w:val="0"/>
        <w:spacing w:before="67" w:line="370" w:lineRule="exact"/>
        <w:rPr>
          <w:b/>
          <w:bCs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418"/>
        <w:gridCol w:w="1276"/>
        <w:gridCol w:w="1276"/>
      </w:tblGrid>
      <w:tr w:rsidR="00D82D43" w:rsidRPr="002707B0" w:rsidTr="00CB5CD7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№</w:t>
            </w:r>
          </w:p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Наименование модулей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Всего ак.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 xml:space="preserve">Теоретические </w:t>
            </w:r>
          </w:p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6.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 xml:space="preserve">Модуль 1. </w:t>
            </w:r>
            <w:r w:rsidR="00C53DAD" w:rsidRPr="002707B0">
              <w:rPr>
                <w:sz w:val="28"/>
                <w:szCs w:val="28"/>
              </w:rPr>
              <w:t>Классификация и общее устройство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C6806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06" w:rsidRPr="002707B0" w:rsidRDefault="00DC6806" w:rsidP="00DC6806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Двигатель. </w:t>
            </w:r>
          </w:p>
          <w:p w:rsidR="00DC6806" w:rsidRPr="002707B0" w:rsidRDefault="00DC6806" w:rsidP="00DC6806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Механизмы и системы двигателя. Особенности устройства кривошипно-шатунного механизма двигателя, газораспределительных механизмов; </w:t>
            </w:r>
          </w:p>
          <w:p w:rsidR="00D82D43" w:rsidRPr="002707B0" w:rsidRDefault="00DC6806" w:rsidP="00DC6806">
            <w:pPr>
              <w:autoSpaceDE w:val="0"/>
              <w:autoSpaceDN w:val="0"/>
              <w:adjustRightInd w:val="0"/>
              <w:spacing w:before="67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системы смазки и охлаждения современных двигателей.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06" w:rsidRPr="002707B0" w:rsidRDefault="00DC6806" w:rsidP="00DC6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Электрооборудование. Трансмиссия. </w:t>
            </w:r>
          </w:p>
          <w:p w:rsidR="00DC6806" w:rsidRPr="002707B0" w:rsidRDefault="00DC6806" w:rsidP="00DC6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Ходовая часть.</w:t>
            </w:r>
          </w:p>
          <w:p w:rsidR="00D82D43" w:rsidRPr="002707B0" w:rsidRDefault="00DC6806" w:rsidP="00DC6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Механизмы управления.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2707B0" w:rsidP="00C53DAD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2</w:t>
            </w:r>
            <w:r w:rsidR="00C53DAD" w:rsidRPr="002707B0">
              <w:rPr>
                <w:b/>
                <w:bCs/>
                <w:sz w:val="28"/>
                <w:szCs w:val="28"/>
              </w:rPr>
              <w:t>.</w:t>
            </w:r>
            <w:r w:rsidR="00C53DAD" w:rsidRPr="002707B0">
              <w:rPr>
                <w:sz w:val="28"/>
                <w:szCs w:val="28"/>
              </w:rPr>
              <w:t xml:space="preserve"> Устройство и работа оборудования, приборов, приспособлений и специального инструмента длятехнического </w:t>
            </w:r>
            <w:r w:rsidR="00C53DAD" w:rsidRPr="002707B0">
              <w:rPr>
                <w:sz w:val="28"/>
                <w:szCs w:val="28"/>
              </w:rPr>
              <w:lastRenderedPageBreak/>
              <w:t>обслуживания топливной аппаратуры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C6806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6B440B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6B440B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C53DAD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Основное устройство стендов, особенности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6B440B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6B440B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C53DAD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Приборы для испытания и регулировки форсунок, их назначение, устройство и особенности работы;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C53DAD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Максиметр, его назначение, устройство и особенности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43" w:rsidRPr="002707B0" w:rsidRDefault="002707B0" w:rsidP="00C53DAD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3</w:t>
            </w:r>
            <w:r w:rsidR="00D82D43" w:rsidRPr="002707B0">
              <w:rPr>
                <w:b/>
                <w:bCs/>
                <w:sz w:val="28"/>
                <w:szCs w:val="28"/>
              </w:rPr>
              <w:t xml:space="preserve">. </w:t>
            </w:r>
            <w:r w:rsidR="00C53DAD" w:rsidRPr="002707B0">
              <w:rPr>
                <w:sz w:val="28"/>
                <w:szCs w:val="28"/>
              </w:rPr>
              <w:t>Неполадки топливной аппаратуры и воздухоочистителя, способы их обнаружения и устранения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2707B0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Соблюдение системы в отыскании неисправностей.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4163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4163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2707B0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040D28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Обнаружение и способы устранения причин возникновения дымного выпуска и нормы дымности по ГОСТу</w:t>
            </w:r>
            <w:r>
              <w:rPr>
                <w:sz w:val="28"/>
                <w:szCs w:val="28"/>
              </w:rPr>
              <w:t>.</w:t>
            </w:r>
          </w:p>
          <w:p w:rsidR="002707B0" w:rsidRPr="002707B0" w:rsidRDefault="002707B0" w:rsidP="00040D28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Причины, способы обнаружения и устранения неисправностей дизеля, не развивающего необходимой мощности. </w:t>
            </w:r>
          </w:p>
          <w:p w:rsidR="002707B0" w:rsidRPr="002707B0" w:rsidRDefault="002707B0" w:rsidP="00040D28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Причины неустойчивой работы дизеля, способы их обнаружения и устранения.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4163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4163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2707B0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Основные неисправности воздухоочистителя, топливного бака, трубопроводов и топливных фильтров, подкачивающ его насоса, топливного насоса с регулятором, механизмов для регулирования величины подачи топлива и привода </w:t>
            </w:r>
            <w:r w:rsidRPr="002707B0">
              <w:rPr>
                <w:sz w:val="28"/>
                <w:szCs w:val="28"/>
              </w:rPr>
              <w:lastRenderedPageBreak/>
              <w:t>насоса и регулятора форсунки. Способы их обнаружения и устранения.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4163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241633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B0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AD" w:rsidRPr="002707B0" w:rsidRDefault="002707B0" w:rsidP="00C53DAD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4</w:t>
            </w:r>
            <w:r w:rsidR="00D82D43" w:rsidRPr="002707B0">
              <w:rPr>
                <w:b/>
                <w:bCs/>
                <w:sz w:val="28"/>
                <w:szCs w:val="28"/>
              </w:rPr>
              <w:t xml:space="preserve">. </w:t>
            </w:r>
            <w:r w:rsidR="00C53DAD" w:rsidRPr="002707B0">
              <w:rPr>
                <w:sz w:val="28"/>
                <w:szCs w:val="28"/>
              </w:rPr>
              <w:t>Техническое обслуживание системы питания карбюраторного двигателя</w:t>
            </w:r>
          </w:p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D82D43" w:rsidRPr="002707B0" w:rsidTr="00CB5CD7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Значение технического обслуживания системы питания, обнаружение неисправностей, влияние их на работу двигателя.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</w:t>
            </w:r>
            <w:r w:rsidR="00D82D43" w:rsidRPr="002707B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28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Периодичность и объем работ по техническому обслуживанию. </w:t>
            </w:r>
          </w:p>
          <w:p w:rsidR="00D82D43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Методика проверки карбюратора на безмоторной установке, ее конструкция и принцип работы. Конструкция и принцип работы приборов для проверки жиклеров.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28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Методы проверки клапанов карбюратора.</w:t>
            </w:r>
          </w:p>
          <w:p w:rsidR="00040D28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Методы проверки поплавка на герметичность и производительность ускорительного насоса.</w:t>
            </w:r>
          </w:p>
          <w:p w:rsidR="00D82D43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 Принцип действия используемых приспособлений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040D28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Регулировка момента включения клапана экономайзера. Способы проверки и регулировки уровня топлива в </w:t>
            </w:r>
            <w:r w:rsidRPr="002707B0">
              <w:rPr>
                <w:sz w:val="28"/>
                <w:szCs w:val="28"/>
              </w:rPr>
              <w:lastRenderedPageBreak/>
              <w:t>поплавковой камере карбюратора. Конструкция и принцип действия используемых приборов и приспособлений. Регулировка карбюратора на двигателе.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5</w:t>
            </w:r>
            <w:r w:rsidR="00D82D43" w:rsidRPr="002707B0">
              <w:rPr>
                <w:b/>
                <w:bCs/>
                <w:sz w:val="28"/>
                <w:szCs w:val="28"/>
              </w:rPr>
              <w:t xml:space="preserve">. </w:t>
            </w:r>
            <w:r w:rsidR="00C53DAD" w:rsidRPr="002707B0">
              <w:rPr>
                <w:sz w:val="28"/>
                <w:szCs w:val="28"/>
              </w:rPr>
              <w:t>Техническое обслуживание топливной аппаратуры дизеля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D43" w:rsidRPr="002707B0" w:rsidRDefault="00DC6806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944B31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D82D43" w:rsidRPr="002707B0" w:rsidTr="00CB5CD7">
        <w:trPr>
          <w:trHeight w:val="6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6.1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43" w:rsidRPr="002707B0" w:rsidRDefault="00040D28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М етоды проверка агрегатов системы низкого давления топливного бака фильтров; подкачивающего насоса; перепускного клапана головки топливного насоса; топл</w:t>
            </w:r>
            <w:r w:rsidR="002707B0">
              <w:rPr>
                <w:sz w:val="28"/>
                <w:szCs w:val="28"/>
              </w:rPr>
              <w:t>ивопроводов низкого давления. П</w:t>
            </w:r>
            <w:r w:rsidRPr="002707B0">
              <w:rPr>
                <w:sz w:val="28"/>
                <w:szCs w:val="28"/>
              </w:rPr>
              <w:t>оследовательность выявления неисправностей системы низкого давления и методы их устранения.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D43" w:rsidRPr="002707B0" w:rsidRDefault="00DC6806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6.2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D28" w:rsidRPr="002707B0">
              <w:rPr>
                <w:sz w:val="28"/>
                <w:szCs w:val="28"/>
              </w:rPr>
              <w:t>етоды проверки плунжерных пар, применяемый инструмент и приспособления, эксплуатационные требования; нагнетательных клапанов, применяемый инструмент и приспособления; частоты вращения коленчатого вала двигателя, используемые приборы и приспособления; основных показателей работы форсунок, используемые приборы и приспособления.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C6806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D43" w:rsidRPr="002707B0" w:rsidRDefault="00D82D43" w:rsidP="00D82D4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D28" w:rsidRPr="002707B0">
              <w:rPr>
                <w:sz w:val="28"/>
                <w:szCs w:val="28"/>
              </w:rPr>
              <w:t>етодика и способы проверки величины подачи топлива и угла опережения впрыска, методы регулировки.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6</w:t>
            </w:r>
            <w:r w:rsidR="00D82D43" w:rsidRPr="002707B0">
              <w:rPr>
                <w:b/>
                <w:bCs/>
                <w:sz w:val="28"/>
                <w:szCs w:val="28"/>
              </w:rPr>
              <w:t xml:space="preserve">. </w:t>
            </w:r>
            <w:r w:rsidR="00D82D43" w:rsidRPr="002707B0">
              <w:rPr>
                <w:sz w:val="28"/>
                <w:szCs w:val="28"/>
              </w:rPr>
              <w:t xml:space="preserve">. </w:t>
            </w:r>
            <w:r w:rsidR="00C53DAD" w:rsidRPr="002707B0">
              <w:rPr>
                <w:sz w:val="28"/>
                <w:szCs w:val="28"/>
              </w:rPr>
              <w:t>Устройство и организация технического обслуживания газобалонной аппаратуры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2707B0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040D28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Отечественные газобаллонные автомобили, предназначенные для работы на сжиженных нефтяных (СНГ) или сжатом природном газе (СПГ), их краткие характеристики.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7.2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040D28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Система питания газобаллонных автомобилей; назначение, расположение и взаимодействие агрегатов газобаллонных установок. Баллоны для СНГ и СПГ и их арматура. Газопроводы и соединительные детали.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7.3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040D28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Запорная арматура и измерительные приборы. Электромагнитные клапаны и фильтры. Газовые редукторы. Назначение, устройство, принцип действия, регулируемые параметры и регулировочные воздействия. Газовые редукторы высокого давления (РВД) и низкого давления (РНД).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7.4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040D28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Дозирующе-экономайзерное устройство. Испарители и подогреватели газа. Карбюраторы-смесители и газовые смесители; их устройство, принцип действия, регулировочные воздействия. Бензиновая система питания газобаллонных автомобилей.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2707B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Э</w:t>
            </w:r>
          </w:p>
        </w:tc>
      </w:tr>
      <w:tr w:rsidR="00D82D43" w:rsidRPr="002707B0" w:rsidTr="00CB5CD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6B440B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6B440B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43" w:rsidRPr="002707B0" w:rsidRDefault="00D82D43" w:rsidP="00D82D4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D82D43" w:rsidRPr="002707B0" w:rsidRDefault="00D82D43" w:rsidP="006B440B">
      <w:pPr>
        <w:autoSpaceDE w:val="0"/>
        <w:autoSpaceDN w:val="0"/>
        <w:adjustRightInd w:val="0"/>
        <w:spacing w:before="67"/>
        <w:jc w:val="both"/>
        <w:rPr>
          <w:b/>
          <w:bCs/>
          <w:sz w:val="28"/>
          <w:szCs w:val="28"/>
        </w:rPr>
      </w:pPr>
    </w:p>
    <w:p w:rsidR="00D82D43" w:rsidRPr="002707B0" w:rsidRDefault="00D82D43" w:rsidP="006B440B">
      <w:pPr>
        <w:keepNext/>
        <w:keepLines/>
        <w:spacing w:before="240"/>
        <w:jc w:val="both"/>
        <w:outlineLvl w:val="0"/>
        <w:rPr>
          <w:rFonts w:eastAsiaTheme="majorEastAsia"/>
          <w:b/>
          <w:sz w:val="28"/>
          <w:szCs w:val="28"/>
        </w:rPr>
      </w:pPr>
      <w:bookmarkStart w:id="18" w:name="_Toc44956464"/>
      <w:r w:rsidRPr="002707B0">
        <w:rPr>
          <w:rFonts w:eastAsiaTheme="majorEastAsia"/>
          <w:b/>
          <w:sz w:val="28"/>
          <w:szCs w:val="28"/>
        </w:rPr>
        <w:t>4.3. Учебная программа</w:t>
      </w:r>
      <w:bookmarkEnd w:id="18"/>
    </w:p>
    <w:p w:rsidR="00D82D43" w:rsidRPr="002707B0" w:rsidRDefault="00D82D43" w:rsidP="006B440B">
      <w:pPr>
        <w:autoSpaceDE w:val="0"/>
        <w:autoSpaceDN w:val="0"/>
        <w:adjustRightInd w:val="0"/>
        <w:spacing w:before="67"/>
        <w:jc w:val="both"/>
        <w:rPr>
          <w:b/>
          <w:bCs/>
          <w:sz w:val="28"/>
          <w:szCs w:val="28"/>
        </w:rPr>
      </w:pPr>
    </w:p>
    <w:p w:rsidR="00040D28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b/>
          <w:sz w:val="28"/>
          <w:szCs w:val="28"/>
        </w:rPr>
      </w:pPr>
      <w:r w:rsidRPr="002707B0">
        <w:rPr>
          <w:b/>
          <w:bCs/>
          <w:sz w:val="28"/>
          <w:szCs w:val="28"/>
        </w:rPr>
        <w:t xml:space="preserve">Модуль 1. </w:t>
      </w:r>
      <w:r w:rsidR="00040D28" w:rsidRPr="002707B0">
        <w:rPr>
          <w:sz w:val="28"/>
          <w:szCs w:val="28"/>
        </w:rPr>
        <w:t>Классификация и общее устройство автомобилей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Лекция (вопросы, выносимые на занятие)</w:t>
      </w:r>
    </w:p>
    <w:p w:rsidR="00DC6806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2707B0">
        <w:rPr>
          <w:sz w:val="28"/>
          <w:szCs w:val="28"/>
        </w:rPr>
        <w:t>Двигатель. М</w:t>
      </w:r>
      <w:r w:rsidR="00DC6806" w:rsidRPr="002707B0">
        <w:rPr>
          <w:sz w:val="28"/>
          <w:szCs w:val="28"/>
        </w:rPr>
        <w:t xml:space="preserve">еханизмы и системы двигателя. 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2. </w:t>
      </w:r>
      <w:r w:rsidR="00DC6806" w:rsidRPr="002707B0">
        <w:rPr>
          <w:sz w:val="28"/>
          <w:szCs w:val="28"/>
        </w:rPr>
        <w:t>Электрооборудование</w:t>
      </w:r>
      <w:r w:rsidRPr="002707B0">
        <w:rPr>
          <w:sz w:val="28"/>
          <w:szCs w:val="28"/>
        </w:rPr>
        <w:t>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3. </w:t>
      </w:r>
      <w:r w:rsidR="00DC6806" w:rsidRPr="002707B0">
        <w:rPr>
          <w:sz w:val="28"/>
          <w:szCs w:val="28"/>
        </w:rPr>
        <w:t>Трансмиссия.</w:t>
      </w:r>
      <w:r w:rsidRPr="002707B0">
        <w:rPr>
          <w:sz w:val="28"/>
          <w:szCs w:val="28"/>
        </w:rPr>
        <w:t>.</w:t>
      </w:r>
    </w:p>
    <w:p w:rsidR="00DC6806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4. </w:t>
      </w:r>
      <w:r w:rsidR="00DC6806" w:rsidRPr="002707B0">
        <w:rPr>
          <w:sz w:val="28"/>
          <w:szCs w:val="28"/>
        </w:rPr>
        <w:t xml:space="preserve">Ходовая часть. 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5. </w:t>
      </w:r>
      <w:r w:rsidR="00771C47" w:rsidRPr="002707B0">
        <w:rPr>
          <w:sz w:val="28"/>
          <w:szCs w:val="28"/>
        </w:rPr>
        <w:t>М</w:t>
      </w:r>
      <w:r w:rsidR="00DC6806" w:rsidRPr="002707B0">
        <w:rPr>
          <w:sz w:val="28"/>
          <w:szCs w:val="28"/>
        </w:rPr>
        <w:t>еханизмы управления.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6. </w:t>
      </w:r>
      <w:r w:rsidR="00DC6806" w:rsidRPr="002707B0">
        <w:rPr>
          <w:sz w:val="28"/>
          <w:szCs w:val="28"/>
        </w:rPr>
        <w:t>безопасность движения</w:t>
      </w:r>
      <w:r w:rsidRPr="002707B0">
        <w:rPr>
          <w:sz w:val="28"/>
          <w:szCs w:val="28"/>
        </w:rPr>
        <w:t>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Практическое занятие (план проведения занятия)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1.Решение ситуационных задач по размещению АЗС. 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2.Проведение сравнительного анализа по кла</w:t>
      </w:r>
      <w:r w:rsidR="006B440B">
        <w:rPr>
          <w:sz w:val="28"/>
          <w:szCs w:val="28"/>
        </w:rPr>
        <w:t>ссификации различного типа АЗС.</w:t>
      </w:r>
    </w:p>
    <w:p w:rsidR="00D82D43" w:rsidRPr="002707B0" w:rsidRDefault="002707B0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2</w:t>
      </w:r>
      <w:r w:rsidR="00D82D43" w:rsidRPr="002707B0">
        <w:rPr>
          <w:b/>
          <w:bCs/>
          <w:sz w:val="28"/>
          <w:szCs w:val="28"/>
        </w:rPr>
        <w:t>.</w:t>
      </w:r>
      <w:r w:rsidR="00DC6806" w:rsidRPr="002707B0">
        <w:rPr>
          <w:sz w:val="28"/>
          <w:szCs w:val="28"/>
        </w:rPr>
        <w:t>Устройство и работа оборудования, приборов, приспособлений и специального инструмента для технического обслуживания топливной аппаратуры.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Лекция (вопросы, выносимые на занятие)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DC6806" w:rsidRPr="002707B0">
        <w:rPr>
          <w:sz w:val="28"/>
          <w:szCs w:val="28"/>
        </w:rPr>
        <w:t>Основное устройство стендов, особенности работы.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2.</w:t>
      </w:r>
      <w:r w:rsidR="00DC6806" w:rsidRPr="002707B0">
        <w:rPr>
          <w:sz w:val="28"/>
          <w:szCs w:val="28"/>
        </w:rPr>
        <w:t>Приборы для испытания и регулировки форсунок, их назначение, устройство и особенности работы.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3.</w:t>
      </w:r>
      <w:r w:rsidR="00DC6806" w:rsidRPr="002707B0">
        <w:rPr>
          <w:sz w:val="28"/>
          <w:szCs w:val="28"/>
        </w:rPr>
        <w:t>Максиметр, его назначение, устройство и особенности работы.</w:t>
      </w:r>
    </w:p>
    <w:p w:rsidR="00DC6806" w:rsidRPr="002707B0" w:rsidRDefault="002707B0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6806" w:rsidRPr="002707B0">
        <w:rPr>
          <w:sz w:val="28"/>
          <w:szCs w:val="28"/>
        </w:rPr>
        <w:t>Приспособления для разборки и сборки головок и секций топливных насосов и форсунок тракторных двигателей, их устройство и особенности работы</w:t>
      </w:r>
      <w:r>
        <w:rPr>
          <w:sz w:val="28"/>
          <w:szCs w:val="28"/>
        </w:rPr>
        <w:t>.</w:t>
      </w:r>
    </w:p>
    <w:p w:rsidR="00DC6806" w:rsidRPr="002707B0" w:rsidRDefault="002707B0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6806" w:rsidRPr="002707B0">
        <w:rPr>
          <w:sz w:val="28"/>
          <w:szCs w:val="28"/>
        </w:rPr>
        <w:t>Приспособление для развальцовки трубок низкого давления, их устройство и особенности работы.</w:t>
      </w:r>
    </w:p>
    <w:p w:rsidR="00DC6806" w:rsidRPr="002707B0" w:rsidRDefault="002707B0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6806" w:rsidRPr="002707B0">
        <w:rPr>
          <w:sz w:val="28"/>
          <w:szCs w:val="28"/>
        </w:rPr>
        <w:t>Съемники, их назначение, устройство и принцип работы.</w:t>
      </w:r>
    </w:p>
    <w:p w:rsidR="00D82D43" w:rsidRPr="002707B0" w:rsidRDefault="002707B0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2D43" w:rsidRPr="002707B0">
        <w:rPr>
          <w:sz w:val="28"/>
          <w:szCs w:val="28"/>
        </w:rPr>
        <w:t>.</w:t>
      </w:r>
      <w:r w:rsidR="00DC6806" w:rsidRPr="002707B0">
        <w:rPr>
          <w:sz w:val="28"/>
          <w:szCs w:val="28"/>
        </w:rPr>
        <w:t>Стенды для испытания и регулировки топливной аппаратуры карбю</w:t>
      </w:r>
      <w:r>
        <w:rPr>
          <w:sz w:val="28"/>
          <w:szCs w:val="28"/>
        </w:rPr>
        <w:t>-</w:t>
      </w:r>
      <w:r w:rsidR="00DC6806" w:rsidRPr="002707B0">
        <w:rPr>
          <w:sz w:val="28"/>
          <w:szCs w:val="28"/>
        </w:rPr>
        <w:t>раторных двигателей, их назначение, устройство и особенности работы</w:t>
      </w:r>
      <w:r w:rsidR="00D82D43" w:rsidRPr="002707B0">
        <w:rPr>
          <w:sz w:val="28"/>
          <w:szCs w:val="28"/>
        </w:rPr>
        <w:t xml:space="preserve">. </w:t>
      </w:r>
    </w:p>
    <w:p w:rsidR="00D82D43" w:rsidRPr="002707B0" w:rsidRDefault="002707B0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2D43" w:rsidRPr="002707B0">
        <w:rPr>
          <w:sz w:val="28"/>
          <w:szCs w:val="28"/>
        </w:rPr>
        <w:t>.</w:t>
      </w:r>
      <w:r w:rsidR="006B440B">
        <w:rPr>
          <w:sz w:val="28"/>
          <w:szCs w:val="28"/>
        </w:rPr>
        <w:t>Технический</w:t>
      </w:r>
      <w:r w:rsidR="00DC6806" w:rsidRPr="002707B0">
        <w:rPr>
          <w:sz w:val="28"/>
          <w:szCs w:val="28"/>
        </w:rPr>
        <w:t xml:space="preserve"> уход за системой питания.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after="240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Практическое занятие (план проведения занятия)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lastRenderedPageBreak/>
        <w:t>1.</w:t>
      </w:r>
      <w:r w:rsidR="00DC6806" w:rsidRPr="002707B0">
        <w:rPr>
          <w:sz w:val="28"/>
          <w:szCs w:val="28"/>
        </w:rPr>
        <w:t>Работа с клапанами</w:t>
      </w:r>
      <w:r w:rsidRPr="002707B0">
        <w:rPr>
          <w:sz w:val="28"/>
          <w:szCs w:val="28"/>
        </w:rPr>
        <w:t xml:space="preserve">. 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2.Работа </w:t>
      </w:r>
      <w:r w:rsidR="00DC6806" w:rsidRPr="002707B0">
        <w:rPr>
          <w:sz w:val="28"/>
          <w:szCs w:val="28"/>
        </w:rPr>
        <w:t>со съемниками</w:t>
      </w:r>
      <w:r w:rsidRPr="002707B0">
        <w:rPr>
          <w:sz w:val="28"/>
          <w:szCs w:val="28"/>
        </w:rPr>
        <w:t>.</w:t>
      </w:r>
    </w:p>
    <w:p w:rsidR="00DC6806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3.</w:t>
      </w:r>
      <w:r w:rsidR="006B440B">
        <w:rPr>
          <w:sz w:val="28"/>
          <w:szCs w:val="28"/>
        </w:rPr>
        <w:t>Проведение</w:t>
      </w:r>
      <w:r w:rsidR="00DC6806" w:rsidRPr="002707B0">
        <w:rPr>
          <w:sz w:val="28"/>
          <w:szCs w:val="28"/>
        </w:rPr>
        <w:t xml:space="preserve"> основных операций технического ухода.</w:t>
      </w:r>
    </w:p>
    <w:p w:rsidR="00DC6806" w:rsidRPr="002707B0" w:rsidRDefault="002707B0" w:rsidP="006B440B">
      <w:pPr>
        <w:widowControl w:val="0"/>
        <w:autoSpaceDE w:val="0"/>
        <w:autoSpaceDN w:val="0"/>
        <w:adjustRightInd w:val="0"/>
        <w:spacing w:before="67" w:after="240" w:line="37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Модуль 3</w:t>
      </w:r>
      <w:r w:rsidR="00D82D43" w:rsidRPr="002707B0">
        <w:rPr>
          <w:b/>
          <w:bCs/>
          <w:sz w:val="28"/>
          <w:szCs w:val="28"/>
        </w:rPr>
        <w:t>.</w:t>
      </w:r>
      <w:r w:rsidR="00DC6806" w:rsidRPr="002707B0">
        <w:rPr>
          <w:sz w:val="28"/>
          <w:szCs w:val="28"/>
        </w:rPr>
        <w:t>Неполадки топливной аппаратуры и воздухоочистителя, способы их обнаружения и устранения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after="240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Лекция (вопросы, выносимые на занятие)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DC6806" w:rsidRPr="002707B0">
        <w:rPr>
          <w:sz w:val="28"/>
          <w:szCs w:val="28"/>
        </w:rPr>
        <w:t>Соблюдение системы в отыскании неисправностей</w:t>
      </w:r>
      <w:r w:rsidRPr="002707B0">
        <w:rPr>
          <w:sz w:val="28"/>
          <w:szCs w:val="28"/>
        </w:rPr>
        <w:t xml:space="preserve">. </w:t>
      </w:r>
    </w:p>
    <w:p w:rsidR="00DC6806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2.</w:t>
      </w:r>
      <w:r w:rsidR="00DC6806" w:rsidRPr="002707B0">
        <w:rPr>
          <w:sz w:val="28"/>
          <w:szCs w:val="28"/>
        </w:rPr>
        <w:t>Порядок проверки агрегатов, вызывающих аналогичные неисправности наряду с топливной аппаратурой</w:t>
      </w:r>
      <w:r w:rsidR="006B440B">
        <w:rPr>
          <w:sz w:val="28"/>
          <w:szCs w:val="28"/>
        </w:rPr>
        <w:t>.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3.</w:t>
      </w:r>
      <w:r w:rsidR="00D54347" w:rsidRPr="002707B0">
        <w:rPr>
          <w:sz w:val="28"/>
          <w:szCs w:val="28"/>
        </w:rPr>
        <w:t>Причины, вызывающие не</w:t>
      </w:r>
      <w:r w:rsidR="006B440B">
        <w:rPr>
          <w:sz w:val="28"/>
          <w:szCs w:val="28"/>
        </w:rPr>
        <w:t>исправность дизеля при запуске.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4.</w:t>
      </w:r>
      <w:r w:rsidR="00D54347" w:rsidRPr="002707B0">
        <w:rPr>
          <w:sz w:val="28"/>
          <w:szCs w:val="28"/>
        </w:rPr>
        <w:t>Основные неисправности воздухоочистителя, топливного бака, тру</w:t>
      </w:r>
      <w:r w:rsidR="006B440B">
        <w:rPr>
          <w:sz w:val="28"/>
          <w:szCs w:val="28"/>
        </w:rPr>
        <w:t>бопроводов и топливных фильтров.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5.</w:t>
      </w:r>
      <w:r w:rsidR="00D54347" w:rsidRPr="002707B0">
        <w:rPr>
          <w:sz w:val="28"/>
          <w:szCs w:val="28"/>
        </w:rPr>
        <w:t>Основные неисправности механизмов для регулирования величины подачи топлива и привода насоса и регулятора форсунки</w:t>
      </w:r>
      <w:r w:rsidR="006B440B">
        <w:rPr>
          <w:sz w:val="28"/>
          <w:szCs w:val="28"/>
        </w:rPr>
        <w:t>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Практическое занятие (план проведения занятия)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6B440B">
        <w:rPr>
          <w:sz w:val="28"/>
          <w:szCs w:val="28"/>
        </w:rPr>
        <w:t>С</w:t>
      </w:r>
      <w:r w:rsidR="00D54347" w:rsidRPr="002707B0">
        <w:rPr>
          <w:sz w:val="28"/>
          <w:szCs w:val="28"/>
        </w:rPr>
        <w:t>пособы их обнаружения и устранения неисправностей дизеля</w:t>
      </w:r>
    </w:p>
    <w:p w:rsidR="00D82D43" w:rsidRPr="002707B0" w:rsidRDefault="006B440B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="00D54347" w:rsidRPr="002707B0">
        <w:rPr>
          <w:sz w:val="28"/>
          <w:szCs w:val="28"/>
        </w:rPr>
        <w:t>пособы устранения причин возникновения дымного выпуска и нормы дымности по ГОСТу.</w:t>
      </w:r>
    </w:p>
    <w:p w:rsidR="00D54347" w:rsidRPr="002707B0" w:rsidRDefault="002707B0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Модуль 4</w:t>
      </w:r>
      <w:r w:rsidR="00D82D43" w:rsidRPr="002707B0">
        <w:rPr>
          <w:b/>
          <w:bCs/>
          <w:sz w:val="28"/>
          <w:szCs w:val="28"/>
        </w:rPr>
        <w:t xml:space="preserve">. </w:t>
      </w:r>
      <w:r w:rsidR="00D54347" w:rsidRPr="002707B0">
        <w:rPr>
          <w:sz w:val="28"/>
          <w:szCs w:val="28"/>
        </w:rPr>
        <w:t>Техническое обслуживание системы питания карбюраторного двигателя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Лекция (вопросы, выносимые на занятие)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D54347" w:rsidRPr="002707B0">
        <w:rPr>
          <w:sz w:val="28"/>
          <w:szCs w:val="28"/>
        </w:rPr>
        <w:t>Значение технического обслуживания системы питания, обнаружение неисправностей, влияние их на работу двигателя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2.</w:t>
      </w:r>
      <w:r w:rsidR="00D54347" w:rsidRPr="002707B0">
        <w:rPr>
          <w:sz w:val="28"/>
          <w:szCs w:val="28"/>
        </w:rPr>
        <w:t>Основные причины, вызывающие неполадки в системе питания.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3.</w:t>
      </w:r>
      <w:r w:rsidR="00D54347" w:rsidRPr="002707B0">
        <w:rPr>
          <w:sz w:val="28"/>
          <w:szCs w:val="28"/>
        </w:rPr>
        <w:t>Периодичность и объем работ по техническому обслуживанию.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4.</w:t>
      </w:r>
      <w:r w:rsidR="002707B0">
        <w:rPr>
          <w:sz w:val="28"/>
          <w:szCs w:val="28"/>
        </w:rPr>
        <w:t>М</w:t>
      </w:r>
      <w:r w:rsidR="00D54347" w:rsidRPr="002707B0">
        <w:rPr>
          <w:sz w:val="28"/>
          <w:szCs w:val="28"/>
        </w:rPr>
        <w:t>етодика проверки карбюратора на безмоторной установке, ее конструкция и принцип работы.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b/>
          <w:color w:val="000000" w:themeColor="text1"/>
          <w:sz w:val="28"/>
          <w:szCs w:val="28"/>
        </w:rPr>
      </w:pPr>
      <w:r w:rsidRPr="002707B0">
        <w:rPr>
          <w:b/>
          <w:color w:val="000000" w:themeColor="text1"/>
          <w:sz w:val="28"/>
          <w:szCs w:val="28"/>
        </w:rPr>
        <w:t>Практическое занятие (план проведения занятия)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D54347" w:rsidRPr="002707B0">
        <w:rPr>
          <w:sz w:val="28"/>
          <w:szCs w:val="28"/>
        </w:rPr>
        <w:t>Способы обнаружения и устранения неисправностей в системе питания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2.</w:t>
      </w:r>
      <w:r w:rsidR="002707B0">
        <w:rPr>
          <w:sz w:val="28"/>
          <w:szCs w:val="28"/>
        </w:rPr>
        <w:t>П</w:t>
      </w:r>
      <w:r w:rsidR="00D54347" w:rsidRPr="002707B0">
        <w:rPr>
          <w:sz w:val="28"/>
          <w:szCs w:val="28"/>
        </w:rPr>
        <w:t>роверка поплавка на герметичность и производительность ускорительного насоса</w:t>
      </w:r>
    </w:p>
    <w:p w:rsidR="00D54347" w:rsidRPr="002707B0" w:rsidRDefault="002707B0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Модуль 5</w:t>
      </w:r>
      <w:r w:rsidR="00D82D43" w:rsidRPr="002707B0">
        <w:rPr>
          <w:b/>
          <w:bCs/>
          <w:sz w:val="28"/>
          <w:szCs w:val="28"/>
        </w:rPr>
        <w:t>.</w:t>
      </w:r>
      <w:r w:rsidR="00D54347" w:rsidRPr="002707B0">
        <w:rPr>
          <w:sz w:val="28"/>
          <w:szCs w:val="28"/>
        </w:rPr>
        <w:t>Техническое обслуживание топливной аппаратуры дизеля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lastRenderedPageBreak/>
        <w:t>Лекция (вопросы, выносимые на занятие)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D54347" w:rsidRPr="002707B0">
        <w:rPr>
          <w:sz w:val="28"/>
          <w:szCs w:val="28"/>
        </w:rPr>
        <w:t xml:space="preserve"> Методы проверки агрегатов системы низкого давления топливного бака фильтров;</w:t>
      </w:r>
      <w:r w:rsidRPr="002707B0">
        <w:rPr>
          <w:sz w:val="28"/>
          <w:szCs w:val="28"/>
        </w:rPr>
        <w:t xml:space="preserve">. 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2.</w:t>
      </w:r>
      <w:r w:rsidR="00D54347" w:rsidRPr="002707B0">
        <w:rPr>
          <w:sz w:val="28"/>
          <w:szCs w:val="28"/>
        </w:rPr>
        <w:t>Методы проверки подкачивающего насоса, топлиприводов низкого давления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70" w:lineRule="exact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Практическое занятие (план проведения занятия)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6B440B">
        <w:rPr>
          <w:sz w:val="28"/>
          <w:szCs w:val="28"/>
        </w:rPr>
        <w:t>Выявление</w:t>
      </w:r>
      <w:r w:rsidR="00D54347" w:rsidRPr="002707B0">
        <w:rPr>
          <w:sz w:val="28"/>
          <w:szCs w:val="28"/>
        </w:rPr>
        <w:t xml:space="preserve"> неисправностей системы низкого давления и методы их устранения.</w:t>
      </w:r>
    </w:p>
    <w:p w:rsidR="00D54347" w:rsidRPr="002707B0" w:rsidRDefault="002707B0" w:rsidP="006B440B">
      <w:pPr>
        <w:widowControl w:val="0"/>
        <w:autoSpaceDE w:val="0"/>
        <w:autoSpaceDN w:val="0"/>
        <w:adjustRightInd w:val="0"/>
        <w:spacing w:before="67" w:after="240" w:line="37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Модуль 6</w:t>
      </w:r>
      <w:r w:rsidR="00D82D43" w:rsidRPr="002707B0">
        <w:rPr>
          <w:b/>
          <w:bCs/>
          <w:sz w:val="28"/>
          <w:szCs w:val="28"/>
        </w:rPr>
        <w:t>.</w:t>
      </w:r>
      <w:r w:rsidR="00D54347" w:rsidRPr="002707B0">
        <w:rPr>
          <w:sz w:val="28"/>
          <w:szCs w:val="28"/>
        </w:rPr>
        <w:t>Устройство и организация технического обслуживания газобалонной аппаратуры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1.</w:t>
      </w:r>
      <w:r w:rsidR="00D54347" w:rsidRPr="002707B0">
        <w:rPr>
          <w:sz w:val="28"/>
          <w:szCs w:val="28"/>
        </w:rPr>
        <w:t>Отечественные газобаллонные автомобили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2. </w:t>
      </w:r>
      <w:r w:rsidR="00D54347" w:rsidRPr="002707B0">
        <w:rPr>
          <w:sz w:val="28"/>
          <w:szCs w:val="28"/>
        </w:rPr>
        <w:t>Система питания газобаллонных автомобилей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3.</w:t>
      </w:r>
      <w:r w:rsidR="00D54347" w:rsidRPr="002707B0">
        <w:rPr>
          <w:sz w:val="28"/>
          <w:szCs w:val="28"/>
        </w:rPr>
        <w:t>Запорная арматура и измерительные приборы</w:t>
      </w:r>
    </w:p>
    <w:p w:rsidR="00D54347" w:rsidRPr="002707B0" w:rsidRDefault="00D82D43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4.</w:t>
      </w:r>
      <w:r w:rsidR="00D54347" w:rsidRPr="002707B0">
        <w:rPr>
          <w:sz w:val="28"/>
          <w:szCs w:val="28"/>
        </w:rPr>
        <w:t>Дозирую</w:t>
      </w:r>
      <w:r w:rsidR="002707B0">
        <w:rPr>
          <w:sz w:val="28"/>
          <w:szCs w:val="28"/>
        </w:rPr>
        <w:t>щ</w:t>
      </w:r>
      <w:r w:rsidR="00D54347" w:rsidRPr="002707B0">
        <w:rPr>
          <w:sz w:val="28"/>
          <w:szCs w:val="28"/>
        </w:rPr>
        <w:t>е-экономайзерное устройство.</w:t>
      </w:r>
    </w:p>
    <w:p w:rsidR="00D82D43" w:rsidRPr="002707B0" w:rsidRDefault="002707B0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4347" w:rsidRPr="002707B0">
        <w:rPr>
          <w:sz w:val="28"/>
          <w:szCs w:val="28"/>
        </w:rPr>
        <w:t>Бензиновая система питания газобаллонных автомобилей.</w:t>
      </w:r>
    </w:p>
    <w:p w:rsidR="00D82D43" w:rsidRPr="002707B0" w:rsidRDefault="002707B0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2D43" w:rsidRPr="002707B0">
        <w:rPr>
          <w:sz w:val="28"/>
          <w:szCs w:val="28"/>
        </w:rPr>
        <w:t>.</w:t>
      </w:r>
      <w:r w:rsidR="00D54347" w:rsidRPr="002707B0">
        <w:rPr>
          <w:sz w:val="28"/>
          <w:szCs w:val="28"/>
        </w:rPr>
        <w:t>Виды, периодичность технического обслуживания и карта смазки агрегатов системы питания газобаллонных автомобилей.</w:t>
      </w:r>
    </w:p>
    <w:p w:rsidR="00D54347" w:rsidRPr="002707B0" w:rsidRDefault="002707B0" w:rsidP="006B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2D43" w:rsidRPr="002707B0">
        <w:rPr>
          <w:sz w:val="28"/>
          <w:szCs w:val="28"/>
        </w:rPr>
        <w:t>.</w:t>
      </w:r>
      <w:r w:rsidR="00D54347" w:rsidRPr="002707B0">
        <w:rPr>
          <w:sz w:val="28"/>
          <w:szCs w:val="28"/>
        </w:rPr>
        <w:t xml:space="preserve">Основные </w:t>
      </w:r>
      <w:r w:rsidR="006B440B">
        <w:rPr>
          <w:sz w:val="28"/>
          <w:szCs w:val="28"/>
        </w:rPr>
        <w:t>виды демонтажно-монтажных работ.</w:t>
      </w:r>
    </w:p>
    <w:p w:rsidR="00D82D43" w:rsidRPr="002707B0" w:rsidRDefault="00D82D43" w:rsidP="006B440B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b/>
          <w:sz w:val="28"/>
          <w:szCs w:val="28"/>
        </w:rPr>
      </w:pPr>
      <w:r w:rsidRPr="002707B0">
        <w:rPr>
          <w:b/>
          <w:sz w:val="28"/>
          <w:szCs w:val="28"/>
        </w:rPr>
        <w:t>Практическое занятие (план проведения занятия)</w:t>
      </w:r>
    </w:p>
    <w:p w:rsidR="00D82D43" w:rsidRPr="002707B0" w:rsidRDefault="006B440B" w:rsidP="006B440B">
      <w:pPr>
        <w:autoSpaceDE w:val="0"/>
        <w:autoSpaceDN w:val="0"/>
        <w:adjustRightInd w:val="0"/>
        <w:spacing w:before="6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="00D54347" w:rsidRPr="002707B0">
        <w:rPr>
          <w:sz w:val="28"/>
          <w:szCs w:val="28"/>
        </w:rPr>
        <w:t>роведение технического обслуживания и текущего ремонта аппаратуры</w:t>
      </w:r>
      <w:r>
        <w:rPr>
          <w:sz w:val="28"/>
          <w:szCs w:val="28"/>
        </w:rPr>
        <w:t>.2.Г</w:t>
      </w:r>
      <w:r w:rsidR="00D54347" w:rsidRPr="002707B0">
        <w:rPr>
          <w:sz w:val="28"/>
          <w:szCs w:val="28"/>
        </w:rPr>
        <w:t>азобаллонных автомобилей</w:t>
      </w:r>
      <w:r>
        <w:rPr>
          <w:sz w:val="28"/>
          <w:szCs w:val="28"/>
        </w:rPr>
        <w:t>.</w:t>
      </w:r>
    </w:p>
    <w:p w:rsidR="00D82D43" w:rsidRPr="002707B0" w:rsidRDefault="00D82D43" w:rsidP="006B440B">
      <w:pPr>
        <w:keepNext/>
        <w:keepLines/>
        <w:spacing w:before="240"/>
        <w:jc w:val="both"/>
        <w:outlineLvl w:val="0"/>
        <w:rPr>
          <w:rFonts w:eastAsiaTheme="majorEastAsia"/>
          <w:b/>
          <w:sz w:val="28"/>
          <w:szCs w:val="28"/>
        </w:rPr>
      </w:pPr>
      <w:bookmarkStart w:id="19" w:name="_Toc44956465"/>
      <w:r w:rsidRPr="002707B0">
        <w:rPr>
          <w:rFonts w:eastAsiaTheme="majorEastAsia"/>
          <w:b/>
          <w:sz w:val="28"/>
          <w:szCs w:val="28"/>
        </w:rPr>
        <w:t>4.4. Календарный учебный график</w:t>
      </w:r>
      <w:bookmarkEnd w:id="19"/>
    </w:p>
    <w:p w:rsidR="00D82D43" w:rsidRPr="002707B0" w:rsidRDefault="00D82D43" w:rsidP="006B440B">
      <w:pPr>
        <w:autoSpaceDE w:val="0"/>
        <w:autoSpaceDN w:val="0"/>
        <w:adjustRightInd w:val="0"/>
        <w:spacing w:before="67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093"/>
        <w:gridCol w:w="7478"/>
      </w:tblGrid>
      <w:tr w:rsidR="00D82D43" w:rsidRPr="002707B0" w:rsidTr="00CB5CD7">
        <w:tc>
          <w:tcPr>
            <w:tcW w:w="2093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Период обучения</w:t>
            </w:r>
          </w:p>
        </w:tc>
        <w:tc>
          <w:tcPr>
            <w:tcW w:w="7478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Название модуля</w:t>
            </w:r>
          </w:p>
        </w:tc>
      </w:tr>
      <w:tr w:rsidR="00D82D43" w:rsidRPr="002707B0" w:rsidTr="00CB5CD7">
        <w:tc>
          <w:tcPr>
            <w:tcW w:w="2093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  <w:bookmarkStart w:id="20" w:name="_Hlk42199918"/>
            <w:r w:rsidRPr="002707B0">
              <w:rPr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7478" w:type="dxa"/>
          </w:tcPr>
          <w:p w:rsidR="00771C47" w:rsidRPr="002707B0" w:rsidRDefault="00D82D43" w:rsidP="006B440B">
            <w:pPr>
              <w:widowControl w:val="0"/>
              <w:autoSpaceDE w:val="0"/>
              <w:autoSpaceDN w:val="0"/>
              <w:adjustRightInd w:val="0"/>
              <w:spacing w:after="240" w:line="370" w:lineRule="exact"/>
              <w:jc w:val="both"/>
              <w:rPr>
                <w:b/>
                <w:bCs/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1. </w:t>
            </w:r>
            <w:r w:rsidR="00771C47" w:rsidRPr="002707B0">
              <w:rPr>
                <w:sz w:val="28"/>
                <w:szCs w:val="28"/>
              </w:rPr>
              <w:t>Классификация и общее устройство автомобилей</w:t>
            </w:r>
            <w:r w:rsidRPr="002707B0">
              <w:rPr>
                <w:sz w:val="28"/>
                <w:szCs w:val="28"/>
              </w:rPr>
              <w:t xml:space="preserve">Модуль 2. </w:t>
            </w:r>
            <w:r w:rsidR="00771C47" w:rsidRPr="002707B0">
              <w:rPr>
                <w:sz w:val="28"/>
                <w:szCs w:val="28"/>
              </w:rPr>
              <w:t>Устройство и работа оборудования, приборов, приспособлений и специального инструмента для технического обслуживания топливной аппаратуры.</w:t>
            </w:r>
          </w:p>
          <w:p w:rsidR="00D82D43" w:rsidRPr="002707B0" w:rsidRDefault="00D82D43" w:rsidP="006B440B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jc w:val="both"/>
              <w:rPr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2093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</w:p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478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71C47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lastRenderedPageBreak/>
              <w:t xml:space="preserve">Модуль 2. </w:t>
            </w:r>
            <w:r w:rsidR="00771C47" w:rsidRPr="002707B0">
              <w:rPr>
                <w:sz w:val="28"/>
                <w:szCs w:val="28"/>
              </w:rPr>
              <w:t>Устройство и работа оборудования, приборов, приспособлений и специального инструмента для технического обслуживания топливной аппаратуры</w:t>
            </w:r>
          </w:p>
          <w:p w:rsidR="00771C47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3. </w:t>
            </w:r>
            <w:r w:rsidR="00771C47" w:rsidRPr="002707B0">
              <w:rPr>
                <w:sz w:val="28"/>
                <w:szCs w:val="28"/>
              </w:rPr>
              <w:t>Неполадки топливной аппаратуры и воздухоочистителя, способы их обнаружения и устранения</w:t>
            </w:r>
            <w:r w:rsidRPr="002707B0">
              <w:rPr>
                <w:sz w:val="28"/>
                <w:szCs w:val="28"/>
              </w:rPr>
              <w:t xml:space="preserve">Модуль 4. </w:t>
            </w:r>
            <w:r w:rsidRPr="002707B0">
              <w:rPr>
                <w:b/>
                <w:bCs/>
                <w:sz w:val="28"/>
                <w:szCs w:val="28"/>
              </w:rPr>
              <w:t>.</w:t>
            </w:r>
            <w:r w:rsidR="00771C47" w:rsidRPr="002707B0">
              <w:rPr>
                <w:sz w:val="28"/>
                <w:szCs w:val="28"/>
              </w:rPr>
              <w:t>Техническое обслуживание системы питания карбюраторного двигателя</w:t>
            </w:r>
          </w:p>
          <w:p w:rsidR="00D82D43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2D43" w:rsidRPr="002707B0" w:rsidTr="00CB5CD7">
        <w:tc>
          <w:tcPr>
            <w:tcW w:w="2093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</w:p>
          <w:p w:rsidR="00D82D43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7478" w:type="dxa"/>
          </w:tcPr>
          <w:p w:rsidR="00D82D43" w:rsidRPr="002707B0" w:rsidRDefault="00D82D43" w:rsidP="006B440B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jc w:val="both"/>
              <w:rPr>
                <w:sz w:val="28"/>
                <w:szCs w:val="28"/>
              </w:rPr>
            </w:pPr>
          </w:p>
          <w:p w:rsidR="00771C47" w:rsidRPr="002707B0" w:rsidRDefault="00D82D43" w:rsidP="006B440B">
            <w:pPr>
              <w:autoSpaceDE w:val="0"/>
              <w:autoSpaceDN w:val="0"/>
              <w:adjustRightInd w:val="0"/>
              <w:spacing w:before="67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4. </w:t>
            </w:r>
            <w:r w:rsidR="00771C47" w:rsidRPr="002707B0">
              <w:rPr>
                <w:sz w:val="28"/>
                <w:szCs w:val="28"/>
              </w:rPr>
              <w:t>Техническое обслуживание системы питания карбюраторного двигателя</w:t>
            </w:r>
          </w:p>
          <w:p w:rsidR="00771C47" w:rsidRPr="002707B0" w:rsidRDefault="00D82D43" w:rsidP="006B440B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5. </w:t>
            </w:r>
            <w:r w:rsidR="00771C47" w:rsidRPr="002707B0">
              <w:rPr>
                <w:sz w:val="28"/>
                <w:szCs w:val="28"/>
              </w:rPr>
              <w:t>Техническое обслуживание системы питания карбюраторного двигателя</w:t>
            </w:r>
          </w:p>
          <w:p w:rsidR="00D82D43" w:rsidRPr="002707B0" w:rsidRDefault="00D82D43" w:rsidP="006B440B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6. </w:t>
            </w:r>
            <w:r w:rsidR="00771C47" w:rsidRPr="002707B0">
              <w:rPr>
                <w:sz w:val="28"/>
                <w:szCs w:val="28"/>
              </w:rPr>
              <w:t>Техническое обслуживание топливной аппаратуры дизеля</w:t>
            </w:r>
          </w:p>
        </w:tc>
      </w:tr>
      <w:tr w:rsidR="00D82D43" w:rsidRPr="002707B0" w:rsidTr="00CB5CD7">
        <w:tc>
          <w:tcPr>
            <w:tcW w:w="2093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D82D43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2707B0">
              <w:rPr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7478" w:type="dxa"/>
          </w:tcPr>
          <w:p w:rsidR="00D82D43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440B" w:rsidRDefault="00D82D43" w:rsidP="006B440B">
            <w:pPr>
              <w:widowControl w:val="0"/>
              <w:autoSpaceDE w:val="0"/>
              <w:autoSpaceDN w:val="0"/>
              <w:adjustRightInd w:val="0"/>
              <w:spacing w:after="240" w:line="370" w:lineRule="exact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6. </w:t>
            </w:r>
            <w:r w:rsidR="00771C47" w:rsidRPr="002707B0">
              <w:rPr>
                <w:sz w:val="28"/>
                <w:szCs w:val="28"/>
              </w:rPr>
              <w:t>Техническое обслуживание топливной аппаратуры дизеля</w:t>
            </w:r>
          </w:p>
          <w:p w:rsidR="00771C47" w:rsidRPr="002707B0" w:rsidRDefault="00D82D43" w:rsidP="006B440B">
            <w:pPr>
              <w:widowControl w:val="0"/>
              <w:autoSpaceDE w:val="0"/>
              <w:autoSpaceDN w:val="0"/>
              <w:adjustRightInd w:val="0"/>
              <w:spacing w:after="240" w:line="370" w:lineRule="exact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 xml:space="preserve">Модуль 7. </w:t>
            </w:r>
            <w:r w:rsidR="00771C47" w:rsidRPr="002707B0">
              <w:rPr>
                <w:sz w:val="28"/>
                <w:szCs w:val="28"/>
              </w:rPr>
              <w:t>Устройство и организация технического обслуживания газобалонной аппаратуры</w:t>
            </w:r>
          </w:p>
          <w:p w:rsidR="00D82D43" w:rsidRPr="002707B0" w:rsidRDefault="00D82D43" w:rsidP="006B4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7B0">
              <w:rPr>
                <w:sz w:val="28"/>
                <w:szCs w:val="28"/>
              </w:rPr>
              <w:t>8. Итоговая аттестация</w:t>
            </w:r>
          </w:p>
        </w:tc>
      </w:tr>
      <w:bookmarkEnd w:id="20"/>
    </w:tbl>
    <w:p w:rsidR="00D82D43" w:rsidRPr="002707B0" w:rsidRDefault="00D82D43" w:rsidP="006B440B">
      <w:pPr>
        <w:pStyle w:val="1"/>
        <w:spacing w:before="0" w:after="240" w:line="360" w:lineRule="auto"/>
        <w:jc w:val="both"/>
        <w:rPr>
          <w:rFonts w:cs="Times New Roman"/>
          <w:szCs w:val="28"/>
        </w:rPr>
      </w:pPr>
    </w:p>
    <w:p w:rsidR="00D82D43" w:rsidRPr="002707B0" w:rsidRDefault="00D82D43" w:rsidP="006B440B">
      <w:pPr>
        <w:pStyle w:val="1"/>
        <w:spacing w:before="0" w:after="240" w:line="360" w:lineRule="auto"/>
        <w:jc w:val="both"/>
        <w:rPr>
          <w:rFonts w:cs="Times New Roman"/>
          <w:szCs w:val="28"/>
        </w:rPr>
      </w:pPr>
      <w:bookmarkStart w:id="21" w:name="_Toc44956466"/>
      <w:r w:rsidRPr="002707B0">
        <w:rPr>
          <w:rFonts w:cs="Times New Roman"/>
          <w:szCs w:val="28"/>
        </w:rPr>
        <w:t>5. Организационно – педагогические условия реализации программы</w:t>
      </w:r>
      <w:bookmarkEnd w:id="21"/>
    </w:p>
    <w:p w:rsidR="00F221DC" w:rsidRPr="002707B0" w:rsidRDefault="00F221DC" w:rsidP="006B440B">
      <w:pPr>
        <w:pStyle w:val="1"/>
        <w:spacing w:before="0" w:after="240" w:line="360" w:lineRule="auto"/>
        <w:jc w:val="both"/>
        <w:rPr>
          <w:rFonts w:cs="Times New Roman"/>
          <w:szCs w:val="28"/>
        </w:rPr>
      </w:pPr>
      <w:bookmarkStart w:id="22" w:name="_Toc44956467"/>
      <w:r w:rsidRPr="002707B0">
        <w:rPr>
          <w:rFonts w:cs="Times New Roman"/>
          <w:szCs w:val="28"/>
        </w:rPr>
        <w:t>Материально-техническое оснащение</w:t>
      </w:r>
      <w:bookmarkEnd w:id="14"/>
      <w:bookmarkEnd w:id="22"/>
    </w:p>
    <w:p w:rsidR="00F221DC" w:rsidRPr="002707B0" w:rsidRDefault="00F221DC" w:rsidP="006B440B">
      <w:pPr>
        <w:pStyle w:val="Style2"/>
        <w:widowControl/>
        <w:spacing w:after="240"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Перечень кабинетов, лабораторий, мастерских и других помещений Кабинеты и лаборатории: </w:t>
      </w:r>
    </w:p>
    <w:p w:rsidR="00F221DC" w:rsidRPr="002707B0" w:rsidRDefault="00F221DC" w:rsidP="006B440B">
      <w:pPr>
        <w:pStyle w:val="Style2"/>
        <w:widowControl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- технических дисциплин; </w:t>
      </w:r>
    </w:p>
    <w:p w:rsidR="00F221DC" w:rsidRPr="002707B0" w:rsidRDefault="00F221DC" w:rsidP="006B440B">
      <w:pPr>
        <w:pStyle w:val="Style2"/>
        <w:widowControl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- охраны труда и техники безопасности;</w:t>
      </w:r>
    </w:p>
    <w:p w:rsidR="00F221DC" w:rsidRPr="002707B0" w:rsidRDefault="00F221DC" w:rsidP="006B440B">
      <w:pPr>
        <w:pStyle w:val="Style2"/>
        <w:widowControl/>
        <w:spacing w:after="240"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 - лаборатория Материаловедения и испытания материалов </w:t>
      </w:r>
    </w:p>
    <w:p w:rsidR="00F221DC" w:rsidRPr="002707B0" w:rsidRDefault="00F221DC" w:rsidP="006B440B">
      <w:pPr>
        <w:pStyle w:val="Style2"/>
        <w:widowControl/>
        <w:spacing w:after="240"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Оснащение рабочих мест обучающихся 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автомобиль;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lastRenderedPageBreak/>
        <w:t>подъемник;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компрессор;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домкрат;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трансмиссионная стойка;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инструментальная тележка с набором инструмента;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переносная лампа;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приточно-вытяжная вентиляция;</w:t>
      </w:r>
    </w:p>
    <w:p w:rsidR="00F221DC" w:rsidRPr="002707B0" w:rsidRDefault="00F221DC" w:rsidP="006B440B">
      <w:pPr>
        <w:spacing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вытяжка для отработавших газов;</w:t>
      </w:r>
    </w:p>
    <w:p w:rsidR="00F221DC" w:rsidRPr="002707B0" w:rsidRDefault="00F221DC" w:rsidP="006B440B">
      <w:pPr>
        <w:spacing w:after="240" w:line="360" w:lineRule="auto"/>
        <w:ind w:firstLine="709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комплект демонтажно-монтажного инструмента и приспособлений;</w:t>
      </w:r>
    </w:p>
    <w:p w:rsidR="00F221DC" w:rsidRPr="002707B0" w:rsidRDefault="00F221DC" w:rsidP="006B440B">
      <w:pPr>
        <w:shd w:val="clear" w:color="auto" w:fill="FFFFFF"/>
        <w:spacing w:after="240"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Технические средства обучения:</w:t>
      </w:r>
    </w:p>
    <w:p w:rsidR="00F221DC" w:rsidRPr="002707B0" w:rsidRDefault="00F221DC" w:rsidP="006B44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-мультимедийное  оборудование  (экран,  проектор,  компьютер);</w:t>
      </w:r>
    </w:p>
    <w:p w:rsidR="00F221DC" w:rsidRPr="002707B0" w:rsidRDefault="00F221DC" w:rsidP="006B44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>-лицензионное   программное   обеспечение   профессионального</w:t>
      </w:r>
    </w:p>
    <w:p w:rsidR="00F221DC" w:rsidRPr="002707B0" w:rsidRDefault="00F221DC" w:rsidP="006B44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назначения; </w:t>
      </w:r>
    </w:p>
    <w:p w:rsidR="00F221DC" w:rsidRPr="002707B0" w:rsidRDefault="00F221DC" w:rsidP="006B440B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 w:rsidRPr="002707B0">
        <w:rPr>
          <w:sz w:val="28"/>
          <w:szCs w:val="28"/>
          <w:lang w:val="en-US"/>
        </w:rPr>
        <w:t xml:space="preserve">MS Office Word, MS Office Excel. </w:t>
      </w:r>
    </w:p>
    <w:p w:rsidR="006B440B" w:rsidRPr="00D7368B" w:rsidRDefault="006B440B" w:rsidP="006B440B">
      <w:pPr>
        <w:keepNext/>
        <w:keepLines/>
        <w:spacing w:after="240"/>
        <w:jc w:val="both"/>
        <w:outlineLvl w:val="0"/>
        <w:rPr>
          <w:rFonts w:eastAsiaTheme="majorEastAsia"/>
          <w:b/>
          <w:color w:val="000000" w:themeColor="text1"/>
          <w:sz w:val="28"/>
          <w:szCs w:val="28"/>
          <w:lang w:val="en-US"/>
        </w:rPr>
      </w:pPr>
    </w:p>
    <w:p w:rsidR="00F221DC" w:rsidRPr="006B440B" w:rsidRDefault="00D82D43" w:rsidP="006B440B">
      <w:pPr>
        <w:keepNext/>
        <w:keepLines/>
        <w:spacing w:after="240"/>
        <w:jc w:val="center"/>
        <w:outlineLvl w:val="0"/>
        <w:rPr>
          <w:rFonts w:eastAsiaTheme="majorEastAsia"/>
          <w:b/>
          <w:color w:val="FF0000"/>
          <w:sz w:val="28"/>
          <w:szCs w:val="28"/>
        </w:rPr>
      </w:pPr>
      <w:bookmarkStart w:id="23" w:name="_Toc44956468"/>
      <w:r w:rsidRPr="002707B0">
        <w:rPr>
          <w:rFonts w:eastAsiaTheme="majorEastAsia"/>
          <w:b/>
          <w:color w:val="000000" w:themeColor="text1"/>
          <w:sz w:val="28"/>
          <w:szCs w:val="28"/>
        </w:rPr>
        <w:t>5.2. Учебно-методическое обеспечение программы</w:t>
      </w:r>
      <w:bookmarkEnd w:id="23"/>
    </w:p>
    <w:p w:rsidR="006B440B" w:rsidRPr="006B440B" w:rsidRDefault="006B440B" w:rsidP="006B440B">
      <w:pPr>
        <w:shd w:val="clear" w:color="auto" w:fill="FFFFFF"/>
        <w:spacing w:after="24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B440B">
        <w:rPr>
          <w:rFonts w:eastAsiaTheme="minorHAnsi"/>
          <w:b/>
          <w:sz w:val="28"/>
          <w:szCs w:val="28"/>
          <w:lang w:eastAsia="en-US"/>
        </w:rPr>
        <w:t>Основные источники:</w:t>
      </w:r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>1. Кузнецов А. С. Слесарь по ремонту автомобилей (моторист). - ОИЦ «Академия», 2017. - 304 с.</w:t>
      </w:r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 xml:space="preserve"> 2. Покровский Б. С. Основы слесарного дела Серия: Начальное профессиональное образование. -Издательство: Академия, 2016. - 320 с. </w:t>
      </w:r>
    </w:p>
    <w:p w:rsidR="006B440B" w:rsidRPr="006B440B" w:rsidRDefault="006B440B" w:rsidP="006B440B">
      <w:pPr>
        <w:shd w:val="clear" w:color="auto" w:fill="FFFFFF"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 xml:space="preserve">3. Родичев В. А. Грузовые автомобили.- Издательство: Академия, 2016. - 240 </w:t>
      </w:r>
    </w:p>
    <w:p w:rsidR="006B440B" w:rsidRPr="006B440B" w:rsidRDefault="006B440B" w:rsidP="006B440B">
      <w:pPr>
        <w:shd w:val="clear" w:color="auto" w:fill="FFFFFF"/>
        <w:spacing w:after="16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B440B">
        <w:rPr>
          <w:rFonts w:eastAsiaTheme="minorHAnsi"/>
          <w:b/>
          <w:sz w:val="28"/>
          <w:szCs w:val="28"/>
          <w:lang w:eastAsia="en-US"/>
        </w:rPr>
        <w:t xml:space="preserve"> Дополнительные источники: </w:t>
      </w:r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 xml:space="preserve">1. Кузнецов А. С. Слесарь по ремонту топливной аппаратуры. - Издательство: Академия, 2010. - 240 с. </w:t>
      </w:r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lastRenderedPageBreak/>
        <w:t>2. Селифонов В. В., Бирюков М. К. Устройство и техническое обслуживание грузовых автомобилей Серия: Начальное профессиональное образование. - Издательство: Академия, 2010. - 400 с.</w:t>
      </w:r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 xml:space="preserve"> 3. Стуканов В. А., Леонтьев К. Н. Устройство автомобилей. - Издательство: Форум, 2010. - 496 с.</w:t>
      </w:r>
    </w:p>
    <w:p w:rsidR="006B440B" w:rsidRPr="006B440B" w:rsidRDefault="006B440B" w:rsidP="006B440B">
      <w:pPr>
        <w:shd w:val="clear" w:color="auto" w:fill="FFFFFF"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 xml:space="preserve"> 4. Покровский Б. С., Скакун В. А. Справочник слесаря Серия: Начальное профессиональное образование. - Издательство: Академия, 2008. - 384 с. </w:t>
      </w:r>
    </w:p>
    <w:p w:rsidR="006B440B" w:rsidRPr="006B440B" w:rsidRDefault="006B440B" w:rsidP="006B440B">
      <w:pPr>
        <w:shd w:val="clear" w:color="auto" w:fill="FFFFFF"/>
        <w:spacing w:after="16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B440B">
        <w:rPr>
          <w:rFonts w:eastAsiaTheme="minorHAnsi"/>
          <w:b/>
          <w:sz w:val="28"/>
          <w:szCs w:val="28"/>
          <w:lang w:eastAsia="en-US"/>
        </w:rPr>
        <w:t xml:space="preserve">Интернет-ресурсы: </w:t>
      </w:r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 xml:space="preserve">1. Автомастер. - Режим доступа: </w:t>
      </w:r>
      <w:hyperlink r:id="rId9" w:history="1">
        <w:r w:rsidRPr="006B440B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http://amastercar.ru/</w:t>
        </w:r>
      </w:hyperlink>
    </w:p>
    <w:p w:rsidR="006B440B" w:rsidRPr="006B440B" w:rsidRDefault="006B440B" w:rsidP="006B440B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B440B">
        <w:rPr>
          <w:rFonts w:eastAsiaTheme="minorHAnsi"/>
          <w:sz w:val="28"/>
          <w:szCs w:val="28"/>
          <w:lang w:eastAsia="en-US"/>
        </w:rPr>
        <w:t>2. Автомобильный портал. - Режим доступа: http://www.driveforce.ru 3. За рулем online. - Режим доступа: http://www.zr.ru/</w:t>
      </w:r>
    </w:p>
    <w:p w:rsidR="00F221DC" w:rsidRPr="002707B0" w:rsidRDefault="00F221DC" w:rsidP="006B440B">
      <w:pPr>
        <w:pStyle w:val="Style2"/>
        <w:spacing w:line="360" w:lineRule="auto"/>
        <w:jc w:val="both"/>
        <w:rPr>
          <w:b/>
          <w:bCs/>
          <w:sz w:val="28"/>
          <w:szCs w:val="28"/>
        </w:rPr>
      </w:pPr>
    </w:p>
    <w:p w:rsidR="00F221DC" w:rsidRPr="002707B0" w:rsidRDefault="00D82D43" w:rsidP="006B440B">
      <w:pPr>
        <w:pStyle w:val="1"/>
        <w:spacing w:before="0" w:line="360" w:lineRule="auto"/>
        <w:rPr>
          <w:rFonts w:cs="Times New Roman"/>
          <w:szCs w:val="28"/>
        </w:rPr>
      </w:pPr>
      <w:bookmarkStart w:id="24" w:name="_Toc41390345"/>
      <w:bookmarkStart w:id="25" w:name="_Toc44956469"/>
      <w:r w:rsidRPr="002707B0">
        <w:rPr>
          <w:rFonts w:cs="Times New Roman"/>
          <w:szCs w:val="28"/>
        </w:rPr>
        <w:t>6</w:t>
      </w:r>
      <w:r w:rsidR="00F221DC" w:rsidRPr="002707B0">
        <w:rPr>
          <w:rFonts w:cs="Times New Roman"/>
          <w:szCs w:val="28"/>
        </w:rPr>
        <w:t>.  Оценка качества подготовки</w:t>
      </w:r>
      <w:bookmarkEnd w:id="24"/>
      <w:bookmarkEnd w:id="25"/>
    </w:p>
    <w:p w:rsidR="00F221DC" w:rsidRPr="002707B0" w:rsidRDefault="00F221DC" w:rsidP="006B440B">
      <w:pPr>
        <w:pStyle w:val="a9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707B0">
        <w:rPr>
          <w:sz w:val="28"/>
          <w:szCs w:val="28"/>
        </w:rPr>
        <w:t xml:space="preserve">Оценка качества освоения программы профессиональной подготовки (ППП) профессии 18552 </w:t>
      </w:r>
      <w:r w:rsidRPr="002707B0">
        <w:rPr>
          <w:bCs/>
          <w:sz w:val="28"/>
          <w:szCs w:val="28"/>
        </w:rPr>
        <w:t>Слесарь по ремонту топливной аппаратуры</w:t>
      </w:r>
      <w:r w:rsidRPr="002707B0">
        <w:rPr>
          <w:sz w:val="28"/>
          <w:szCs w:val="28"/>
        </w:rPr>
        <w:t xml:space="preserve">, включает текущий контроль знаний и итоговую аттестацию обучающихся. Текущий контроль знаний и итоговая аттестация проводится образовательным учреждением по результатам освоения программ учебных дисциплин: «Материаловедение», «Электротехника», «Охрана труда», </w:t>
      </w:r>
      <w:r w:rsidRPr="002707B0">
        <w:rPr>
          <w:bCs/>
          <w:color w:val="000000" w:themeColor="text1"/>
          <w:sz w:val="28"/>
          <w:szCs w:val="28"/>
        </w:rPr>
        <w:t>«</w:t>
      </w:r>
      <w:r w:rsidRPr="002707B0">
        <w:rPr>
          <w:bCs/>
          <w:color w:val="000000" w:themeColor="text1"/>
          <w:sz w:val="28"/>
          <w:szCs w:val="28"/>
          <w:lang w:eastAsia="en-US"/>
        </w:rPr>
        <w:t>Допуски и технические измерения</w:t>
      </w:r>
      <w:r w:rsidRPr="002707B0">
        <w:rPr>
          <w:bCs/>
          <w:color w:val="000000" w:themeColor="text1"/>
          <w:sz w:val="28"/>
          <w:szCs w:val="28"/>
        </w:rPr>
        <w:t>», «</w:t>
      </w:r>
      <w:r w:rsidRPr="002707B0">
        <w:rPr>
          <w:bCs/>
          <w:color w:val="000000" w:themeColor="text1"/>
          <w:sz w:val="28"/>
          <w:szCs w:val="28"/>
          <w:lang w:eastAsia="en-US"/>
        </w:rPr>
        <w:t>Слесарь по топливной аппаратуре</w:t>
      </w:r>
      <w:r w:rsidRPr="002707B0">
        <w:rPr>
          <w:bCs/>
          <w:color w:val="000000" w:themeColor="text1"/>
          <w:sz w:val="28"/>
          <w:szCs w:val="28"/>
        </w:rPr>
        <w:t>»,</w:t>
      </w:r>
    </w:p>
    <w:p w:rsidR="00F221DC" w:rsidRPr="002707B0" w:rsidRDefault="00F221DC" w:rsidP="006B440B">
      <w:pPr>
        <w:pStyle w:val="a9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 w:rsidRPr="002707B0">
        <w:rPr>
          <w:bCs/>
          <w:color w:val="000000" w:themeColor="text1"/>
          <w:sz w:val="28"/>
          <w:szCs w:val="28"/>
        </w:rPr>
        <w:t xml:space="preserve">«Устройство топливной аппаратуры». </w:t>
      </w:r>
    </w:p>
    <w:p w:rsidR="00F221DC" w:rsidRPr="002707B0" w:rsidRDefault="00F221DC" w:rsidP="006B440B">
      <w:pPr>
        <w:pStyle w:val="Style2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Формы и условия проведения текущего контроля знаний и итоговой аттестации разрабатываются образовательным учреждением самостоятельно и доводятся до сведения обучающихся в начале обучения.  </w:t>
      </w:r>
    </w:p>
    <w:p w:rsidR="00F221DC" w:rsidRPr="002707B0" w:rsidRDefault="00F221DC" w:rsidP="006B440B">
      <w:pPr>
        <w:pStyle w:val="Style2"/>
        <w:spacing w:line="360" w:lineRule="auto"/>
        <w:jc w:val="both"/>
        <w:rPr>
          <w:sz w:val="28"/>
          <w:szCs w:val="28"/>
        </w:rPr>
      </w:pPr>
      <w:r w:rsidRPr="002707B0">
        <w:rPr>
          <w:sz w:val="28"/>
          <w:szCs w:val="28"/>
        </w:rPr>
        <w:t xml:space="preserve">Итоговая аттестация включает проведение комплексного экзамена. Тематика экзаменационных вопросов должна соответствовать содержанию учебного плана.  К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дисциплин. В ходе </w:t>
      </w:r>
      <w:r w:rsidRPr="002707B0">
        <w:rPr>
          <w:sz w:val="28"/>
          <w:szCs w:val="28"/>
        </w:rPr>
        <w:lastRenderedPageBreak/>
        <w:t xml:space="preserve">проведения комплексного экзамена членами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 Членами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ОПОП по профессии. Лицам, прошедшим соответствующее обучение в полном объеме и получившим положительную оценку на аттестации, образовательные учреждения выдают документы установленного образца с соответствующей квалификацией. </w:t>
      </w:r>
    </w:p>
    <w:p w:rsidR="00F221DC" w:rsidRPr="002707B0" w:rsidRDefault="00F221DC" w:rsidP="006B440B">
      <w:pPr>
        <w:pStyle w:val="Style2"/>
        <w:spacing w:line="360" w:lineRule="auto"/>
        <w:jc w:val="both"/>
        <w:rPr>
          <w:sz w:val="28"/>
          <w:szCs w:val="28"/>
        </w:rPr>
      </w:pPr>
    </w:p>
    <w:p w:rsidR="00F221DC" w:rsidRPr="002707B0" w:rsidRDefault="00F221DC" w:rsidP="006B440B">
      <w:pPr>
        <w:pStyle w:val="Style2"/>
        <w:spacing w:line="360" w:lineRule="auto"/>
        <w:jc w:val="both"/>
        <w:rPr>
          <w:sz w:val="28"/>
          <w:szCs w:val="28"/>
        </w:rPr>
      </w:pPr>
    </w:p>
    <w:sectPr w:rsidR="00F221DC" w:rsidRPr="002707B0" w:rsidSect="00DF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B7" w:rsidRDefault="002177B7" w:rsidP="002707B0">
      <w:r>
        <w:separator/>
      </w:r>
    </w:p>
  </w:endnote>
  <w:endnote w:type="continuationSeparator" w:id="1">
    <w:p w:rsidR="002177B7" w:rsidRDefault="002177B7" w:rsidP="00270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B0" w:rsidRDefault="002707B0">
    <w:pPr>
      <w:pStyle w:val="a4"/>
      <w:jc w:val="center"/>
    </w:pPr>
  </w:p>
  <w:p w:rsidR="002707B0" w:rsidRDefault="002707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B7" w:rsidRDefault="002177B7" w:rsidP="002707B0">
      <w:r>
        <w:separator/>
      </w:r>
    </w:p>
  </w:footnote>
  <w:footnote w:type="continuationSeparator" w:id="1">
    <w:p w:rsidR="002177B7" w:rsidRDefault="002177B7" w:rsidP="00270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DC"/>
    <w:rsid w:val="00040D28"/>
    <w:rsid w:val="002177B7"/>
    <w:rsid w:val="002707B0"/>
    <w:rsid w:val="00433C7C"/>
    <w:rsid w:val="006B2096"/>
    <w:rsid w:val="006B440B"/>
    <w:rsid w:val="00771C47"/>
    <w:rsid w:val="007C2529"/>
    <w:rsid w:val="007F4814"/>
    <w:rsid w:val="00863985"/>
    <w:rsid w:val="008670D1"/>
    <w:rsid w:val="00876824"/>
    <w:rsid w:val="008D2A6A"/>
    <w:rsid w:val="00944B31"/>
    <w:rsid w:val="00976C2F"/>
    <w:rsid w:val="00B8796F"/>
    <w:rsid w:val="00C53DAD"/>
    <w:rsid w:val="00CB5CD7"/>
    <w:rsid w:val="00CE4F1B"/>
    <w:rsid w:val="00D54347"/>
    <w:rsid w:val="00D7368B"/>
    <w:rsid w:val="00D82D43"/>
    <w:rsid w:val="00DC6806"/>
    <w:rsid w:val="00DF44C3"/>
    <w:rsid w:val="00E17919"/>
    <w:rsid w:val="00F22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1DC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1D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2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F2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F221DC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F22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2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F221DC"/>
    <w:pPr>
      <w:spacing w:line="252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styleId="a8">
    <w:name w:val="Hyperlink"/>
    <w:basedOn w:val="a0"/>
    <w:uiPriority w:val="99"/>
    <w:unhideWhenUsed/>
    <w:rsid w:val="00F221DC"/>
    <w:rPr>
      <w:color w:val="0066CC"/>
      <w:u w:val="single"/>
    </w:rPr>
  </w:style>
  <w:style w:type="paragraph" w:styleId="a9">
    <w:name w:val="Normal (Web)"/>
    <w:basedOn w:val="a"/>
    <w:uiPriority w:val="99"/>
    <w:semiHidden/>
    <w:unhideWhenUsed/>
    <w:rsid w:val="00F221D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22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21DC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styleId="ab">
    <w:name w:val="header"/>
    <w:basedOn w:val="a"/>
    <w:link w:val="ac"/>
    <w:uiPriority w:val="99"/>
    <w:unhideWhenUsed/>
    <w:rsid w:val="002707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B209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1DC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1D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2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F2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F221DC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F22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2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F221DC"/>
    <w:pPr>
      <w:spacing w:line="252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styleId="a8">
    <w:name w:val="Hyperlink"/>
    <w:basedOn w:val="a0"/>
    <w:uiPriority w:val="99"/>
    <w:unhideWhenUsed/>
    <w:rsid w:val="00F221DC"/>
    <w:rPr>
      <w:color w:val="0066CC"/>
      <w:u w:val="single"/>
    </w:rPr>
  </w:style>
  <w:style w:type="paragraph" w:styleId="a9">
    <w:name w:val="Normal (Web)"/>
    <w:basedOn w:val="a"/>
    <w:uiPriority w:val="99"/>
    <w:semiHidden/>
    <w:unhideWhenUsed/>
    <w:rsid w:val="00F221D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22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21DC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styleId="ab">
    <w:name w:val="header"/>
    <w:basedOn w:val="a"/>
    <w:link w:val="ac"/>
    <w:uiPriority w:val="99"/>
    <w:unhideWhenUsed/>
    <w:rsid w:val="002707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B2096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gk.prof95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masterc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Admin</cp:lastModifiedBy>
  <cp:revision>12</cp:revision>
  <cp:lastPrinted>2020-07-08T12:46:00Z</cp:lastPrinted>
  <dcterms:created xsi:type="dcterms:W3CDTF">2020-07-06T14:07:00Z</dcterms:created>
  <dcterms:modified xsi:type="dcterms:W3CDTF">2020-07-10T09:55:00Z</dcterms:modified>
</cp:coreProperties>
</file>